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B67B8C">
      <w:pPr>
        <w:pStyle w:val="2"/>
        <w:bidi w:val="0"/>
        <w:jc w:val="center"/>
        <w:rPr>
          <w:rFonts w:hint="default" w:ascii="Times New Roman" w:hAnsi="Times New Roman" w:cs="Times New Roman"/>
          <w:b/>
          <w:bCs w:val="0"/>
          <w:sz w:val="36"/>
          <w:szCs w:val="36"/>
        </w:rPr>
      </w:pPr>
      <w:r>
        <w:rPr>
          <w:rFonts w:hint="eastAsia"/>
          <w:b/>
          <w:bCs/>
          <w:sz w:val="36"/>
          <w:szCs w:val="36"/>
        </w:rPr>
        <w:t>Human MC1R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24A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79C0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DC2F2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AF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37ED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C07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D1A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A41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6750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D33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9E2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B8A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E9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AA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A7AD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0349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799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514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932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277F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74C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D55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CA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A6B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49D4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64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8BF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2A01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黑皮质素1受体</w:t>
      </w:r>
      <w:bookmarkStart w:id="0" w:name="_GoBack"/>
      <w:bookmarkEnd w:id="0"/>
      <w:r>
        <w:rPr>
          <w:rFonts w:hint="eastAsia"/>
        </w:rPr>
        <w:t>MC1R是一种无内含子基因，编码黑色素细胞刺激激素（MSH）的受体蛋白。该蛋白为七次跨膜G蛋白偶联受体，调控黑色素生成。黑色素分为两种类型：红色的嗜铬黑素和黑色的真黑素。</w:t>
      </w:r>
    </w:p>
    <w:p w14:paraId="007FE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7AFE81">
      <w:pPr>
        <w:ind w:firstLine="441" w:firstLineChars="0"/>
        <w:rPr>
          <w:rFonts w:hint="default" w:ascii="Times New Roman" w:hAnsi="Times New Roman" w:cs="Times New Roman"/>
        </w:rPr>
      </w:pPr>
    </w:p>
    <w:p w14:paraId="655EC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3C6E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FB81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F32F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FF96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324C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8EAC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D766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381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2474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52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044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DE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CC4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F39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19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45A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E08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F47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B7A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6F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9F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077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5D2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69C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A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70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4A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CD4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CC3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D6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E5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6B5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189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1A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4B1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3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A3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769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8B2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10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58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B2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25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6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BD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7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F1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F0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303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B4B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A82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02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26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90A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0B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B4C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CDE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9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BA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E99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016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E8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35C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0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B6C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BBC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150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30A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5E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2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646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1EB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BF0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3D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B75A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D81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F5B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E7A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04CE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E45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2E4C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46F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1FE8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F3A8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BE3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AA4E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29E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63A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784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991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3847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60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463B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28D5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CB8E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C1E6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57C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797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51B1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EF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3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37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FA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9C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6C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E08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F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76F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8A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82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2B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F9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18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181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2B2E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4EC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FD1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003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9A2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7E0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334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BB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62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A0E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16C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00B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644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A1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D29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213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171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D69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91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CE3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71A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E6A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38F7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B48D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F75F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17F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1EFB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5DC4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50C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8E7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FC0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FD0F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B5A7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0C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A74F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1B0D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27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B5A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C6A8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F8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7D5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E12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C9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5249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975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DD1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B93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5D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B7F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650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0E4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CD9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7E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260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C6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8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EC4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86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1A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0B0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D2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A3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933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55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75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D87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0E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0E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B57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B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D9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C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CC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07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681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EA8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E8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F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6DD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7A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6A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CC4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F8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E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957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48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98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DAA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31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62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EF3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6B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C9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98D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97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6B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8B2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9D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00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08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3A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DF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995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32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2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04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90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0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7C4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3B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CA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0AC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D1A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13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83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3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54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1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18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74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6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62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4F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2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57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63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0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06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F2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E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389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AED8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1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6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FE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D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3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B6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77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0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1F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6C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3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B3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A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2A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6B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8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02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63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9C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57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2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8C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30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D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02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36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D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27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07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0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A1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B3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C8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7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24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5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9F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73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7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86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370F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EB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7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8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01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0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4F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33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9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84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45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77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8E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47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D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B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66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5B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0D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18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A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8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11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8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8C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43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8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10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65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F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84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FC2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296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447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34E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D77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658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F53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A73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788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5CE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2DF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A25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EEE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CD0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24C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5FE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A78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267744">
      <w:pPr>
        <w:rPr>
          <w:rFonts w:hint="default" w:ascii="Times New Roman" w:hAnsi="Times New Roman" w:cs="Times New Roman"/>
          <w:sz w:val="22"/>
          <w:szCs w:val="22"/>
        </w:rPr>
      </w:pPr>
    </w:p>
    <w:p w14:paraId="1C06A7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4DBB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MC1R Elisa Kit</w:t>
      </w:r>
    </w:p>
    <w:p w14:paraId="7C757B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2A6D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523E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17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082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53A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F61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B47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B8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151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F66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E86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7F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53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FA38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6EC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FC79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7F9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74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BE4B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EC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E9C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B29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D48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171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D9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8F3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4AD7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melanocortin 1 receptor(MC1R) </w:t>
      </w:r>
      <w:r>
        <w:rPr>
          <w:rFonts w:hint="eastAsia"/>
          <w:lang w:eastAsia="zh-CN"/>
        </w:rPr>
        <w:t>，</w:t>
      </w:r>
      <w:r>
        <w:rPr>
          <w:rFonts w:hint="eastAsia"/>
          <w:lang w:val="en-US" w:eastAsia="zh-CN"/>
        </w:rPr>
        <w:t>t</w:t>
      </w:r>
      <w:r>
        <w:rPr>
          <w:rFonts w:hint="eastAsia"/>
        </w:rPr>
        <w:t>his intronless gene encodes the receptor protein for melanocyte-stimulating hormone (MSH). The encoded protein, a seven pass transmembrane G protein coupled receptor, controls melanogenesis. Two types of melanin exist: red pheomelanin and black eumelanin.</w:t>
      </w:r>
    </w:p>
    <w:p w14:paraId="681E9D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E579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3B08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7CC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FB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F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F4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665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FA7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CE5F28">
      <w:pPr>
        <w:rPr>
          <w:rFonts w:hint="default" w:ascii="Times New Roman" w:hAnsi="Times New Roman" w:cs="Times New Roman"/>
          <w:b/>
          <w:bCs/>
          <w:sz w:val="28"/>
          <w:szCs w:val="28"/>
        </w:rPr>
      </w:pPr>
    </w:p>
    <w:p w14:paraId="2939A747">
      <w:pPr>
        <w:rPr>
          <w:rFonts w:hint="default" w:ascii="Times New Roman" w:hAnsi="Times New Roman" w:cs="Times New Roman"/>
          <w:b/>
          <w:bCs/>
          <w:sz w:val="28"/>
          <w:szCs w:val="28"/>
        </w:rPr>
      </w:pPr>
    </w:p>
    <w:p w14:paraId="6FFDA97F">
      <w:pPr>
        <w:rPr>
          <w:rFonts w:hint="default" w:ascii="Times New Roman" w:hAnsi="Times New Roman" w:cs="Times New Roman"/>
          <w:b/>
          <w:bCs/>
          <w:sz w:val="28"/>
          <w:szCs w:val="28"/>
        </w:rPr>
      </w:pPr>
    </w:p>
    <w:p w14:paraId="1A26FAF1">
      <w:pPr>
        <w:rPr>
          <w:rFonts w:hint="default" w:ascii="Times New Roman" w:hAnsi="Times New Roman" w:cs="Times New Roman"/>
          <w:b/>
          <w:bCs/>
          <w:sz w:val="28"/>
          <w:szCs w:val="28"/>
        </w:rPr>
      </w:pPr>
    </w:p>
    <w:p w14:paraId="6099EA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0E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0A88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49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69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EF4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4B6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28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860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EC8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0E7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DE5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4F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1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302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C7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E71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B9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6B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C65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016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541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20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3B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0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A8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D1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85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B59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EEB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A3A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8D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13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8D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7CA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F05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3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D5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D24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6F9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B0A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68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CB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A30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8D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B93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3A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F8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B0B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3F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370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B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29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E64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79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B0D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52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61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DA0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63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CD8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C7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55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E25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C2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107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13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52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C32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50F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F1C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FAA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563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35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D2AC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CED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1B30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C80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2330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929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B757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4934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5915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94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D8D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732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867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C1A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6B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F5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908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B73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6A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8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26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53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658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B14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5F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E17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08D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0C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1F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296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387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B9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919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6F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DA6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EC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226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E9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A89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166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51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17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6F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6D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AE8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5B8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59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E24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D6C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A91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3E7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0A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76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BB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6C0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A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66B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34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589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4DA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627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F31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454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5F2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30DE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37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59C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B6C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661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94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1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57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1C7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E3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288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7EA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32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985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B01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49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F3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C26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35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D37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9E5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F76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CA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96C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CDF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C1B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88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3C0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1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52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C63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C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AB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55C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8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9A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6F9E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1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DD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14F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0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6B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698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5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93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7C9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A1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3B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4A4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A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8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43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1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5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98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1A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A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9A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0C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C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BF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33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BD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3C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E1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7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C0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16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F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9F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A3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8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23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1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F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A4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10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5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16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EC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E1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A0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8F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C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50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345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2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35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5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B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5E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C5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19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9E2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DC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7A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D6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85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CC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E1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F7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87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9C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ED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379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C7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3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5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4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0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80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4B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40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A83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12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2CA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D1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5B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1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AC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CA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4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E7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B6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9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31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41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1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FA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32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3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961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DC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6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5F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10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D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12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F2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4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57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84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F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0C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B6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9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0E6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7AE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8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19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CB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FC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6C64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36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C7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6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2A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3A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1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60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55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64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84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57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3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18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3D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1153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0A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6F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F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2B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24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3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27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D0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29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18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669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55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953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CFA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4A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71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B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0A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E8C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0C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E6E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48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866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8D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721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D1A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49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81C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E65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E65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BC9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50F421">
    <w:pPr>
      <w:pStyle w:val="6"/>
      <w:jc w:val="both"/>
    </w:pPr>
  </w:p>
  <w:p w14:paraId="6F2DC1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334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44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602576"/>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9213</Words>
  <Characters>21013</Characters>
  <Lines>251</Lines>
  <Paragraphs>70</Paragraphs>
  <TotalTime>1</TotalTime>
  <ScaleCrop>false</ScaleCrop>
  <LinksUpToDate>false</LinksUpToDate>
  <CharactersWithSpaces>23565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