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678A4">
      <w:pPr>
        <w:pStyle w:val="2"/>
        <w:bidi w:val="0"/>
        <w:jc w:val="center"/>
        <w:rPr>
          <w:rFonts w:hint="default" w:ascii="Times New Roman" w:hAnsi="Times New Roman" w:cs="Times New Roman"/>
          <w:b/>
          <w:bCs w:val="0"/>
          <w:sz w:val="36"/>
          <w:szCs w:val="36"/>
        </w:rPr>
      </w:pPr>
      <w:r>
        <w:rPr>
          <w:rFonts w:hint="eastAsia"/>
          <w:b/>
          <w:bCs/>
          <w:sz w:val="36"/>
          <w:szCs w:val="36"/>
        </w:rPr>
        <w:t>Human protein kinase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DAB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B23A7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BA90F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86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563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B0E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54DD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51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FCD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BB6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D14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3494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C5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4DC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4983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32C5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7ACD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A1B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41A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E71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9419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517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809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812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9FD9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F65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9EC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E96A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蛋白激</w:t>
      </w:r>
      <w:bookmarkStart w:id="0" w:name="_GoBack"/>
      <w:r>
        <w:rPr>
          <w:rFonts w:hint="eastAsia"/>
        </w:rPr>
        <w:t>酶</w:t>
      </w:r>
      <w:bookmarkEnd w:id="0"/>
      <w:r>
        <w:rPr>
          <w:rFonts w:hint="eastAsia"/>
        </w:rPr>
        <w:t>C（PKC）是一个丝氨酸-苏氨酸激酶家族，发现于大多数细胞类型中，其活性对多种信号转导事件有强烈影响。蛋白激酶C同工酶通过多种机制降解。</w:t>
      </w:r>
    </w:p>
    <w:p w14:paraId="7F76F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31D4CD">
      <w:pPr>
        <w:ind w:firstLine="441" w:firstLineChars="0"/>
        <w:rPr>
          <w:rFonts w:hint="default" w:ascii="Times New Roman" w:hAnsi="Times New Roman" w:cs="Times New Roman"/>
        </w:rPr>
      </w:pPr>
    </w:p>
    <w:p w14:paraId="2AF30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A5C6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365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C97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74D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DF15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69C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917E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ED2D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ABA2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600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D6A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E2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0E7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F26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EB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B48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9F7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B24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2D5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F7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D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D61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706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E38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69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FA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814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C4D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359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91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A5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4DB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F1B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6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56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6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59E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F2C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04E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26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7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ACA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322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F3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8A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7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784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9B6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7A3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FD4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314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2C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2A7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0C1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E81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72A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F8D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5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24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D6A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0DE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00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B37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E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B2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726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537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A1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BB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B0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C9F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89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F81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A7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9622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6E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F6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B1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37F6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01B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A486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E3A4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B8CC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7BF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530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820B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8DBF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D48A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16E2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43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F92A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9A9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595F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50B7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8964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DA9E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482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C0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6A30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A5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5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8E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C9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A59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EF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AD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8E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9C86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38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21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3ED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18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52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00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7046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F681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D96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211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36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2E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33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B3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2BC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DF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CA1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1A2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93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760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28B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48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8762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50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20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77A2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6BC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EBC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4BB5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DB05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03C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4072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BDF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423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A81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691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8168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F6F4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6061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F2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DF70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8C57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8D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3D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30E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BA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5E15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AED6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66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B5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629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826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12E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93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E7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4ED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F97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A28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AB8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05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63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4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65F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CE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C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3CB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0D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9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500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F5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9F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AAC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BD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BF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C0B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50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1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24D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1C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52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B1A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B87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79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69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0E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A7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32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EE5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41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EC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367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CC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7A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BBF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91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D1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2C8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E8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C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608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E7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1B3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DA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7F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39E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16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6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4C1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56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414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4E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B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C8A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9F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0D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A84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641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EA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7F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B2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7F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9A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39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BB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2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88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9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2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F5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A5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0C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1E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C2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E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58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670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92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2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59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2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08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36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7E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4A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8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80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8E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C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F9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8D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12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91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C9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1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33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F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5D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21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6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A9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4F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4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D8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99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69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4D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AE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2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45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AA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7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CE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2B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0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E2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00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9E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F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5E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9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D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62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F9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7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F1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AD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7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B3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38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3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0D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D6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B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13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A9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6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89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01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7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31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14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0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3D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16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0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D5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835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99C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1F7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63F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239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7F9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603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057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DD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EF4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D9E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868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E3C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BEF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0FC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A57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90E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603C05">
      <w:pPr>
        <w:rPr>
          <w:rFonts w:hint="default" w:ascii="Times New Roman" w:hAnsi="Times New Roman" w:cs="Times New Roman"/>
          <w:sz w:val="22"/>
          <w:szCs w:val="22"/>
        </w:rPr>
      </w:pPr>
    </w:p>
    <w:p w14:paraId="152EBF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D41B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protein kinase C Elisa Kit</w:t>
      </w:r>
    </w:p>
    <w:p w14:paraId="14277F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D6D8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26D2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9C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170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22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2A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CB9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E9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E7B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89B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B7D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2C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D09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D83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CE1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E6E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EF4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C40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89FF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9F15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6FE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1D6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4A5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B09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FAC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96B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D90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Kinase C (PKC) is a family of serine–threonine kinases found in most cell types whose activity has a strong influence on a wide variety of signal transduction events. Protein kinase C isozymes are degraded by multiple mechanisms.</w:t>
      </w:r>
    </w:p>
    <w:p w14:paraId="34AE9A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BDEF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3583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669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A6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3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187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56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C96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E81B23">
      <w:pPr>
        <w:rPr>
          <w:rFonts w:hint="default" w:ascii="Times New Roman" w:hAnsi="Times New Roman" w:cs="Times New Roman"/>
          <w:b/>
          <w:bCs/>
          <w:sz w:val="28"/>
          <w:szCs w:val="28"/>
        </w:rPr>
      </w:pPr>
    </w:p>
    <w:p w14:paraId="0CFBDE0E">
      <w:pPr>
        <w:rPr>
          <w:rFonts w:hint="default" w:ascii="Times New Roman" w:hAnsi="Times New Roman" w:cs="Times New Roman"/>
          <w:b/>
          <w:bCs/>
          <w:sz w:val="28"/>
          <w:szCs w:val="28"/>
        </w:rPr>
      </w:pPr>
    </w:p>
    <w:p w14:paraId="519173D6">
      <w:pPr>
        <w:rPr>
          <w:rFonts w:hint="default" w:ascii="Times New Roman" w:hAnsi="Times New Roman" w:cs="Times New Roman"/>
          <w:b/>
          <w:bCs/>
          <w:sz w:val="28"/>
          <w:szCs w:val="28"/>
        </w:rPr>
      </w:pPr>
    </w:p>
    <w:p w14:paraId="3EF0F0E3">
      <w:pPr>
        <w:rPr>
          <w:rFonts w:hint="default" w:ascii="Times New Roman" w:hAnsi="Times New Roman" w:cs="Times New Roman"/>
          <w:b/>
          <w:bCs/>
          <w:sz w:val="28"/>
          <w:szCs w:val="28"/>
        </w:rPr>
      </w:pPr>
    </w:p>
    <w:p w14:paraId="7F3ACD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D75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C43A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CE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F1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77A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9B2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3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623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CA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08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07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15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71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2F7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080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920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B7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1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F10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97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39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01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F1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AB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2E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A0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8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2E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BC0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5C1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A69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E4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0D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CA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87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89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61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5C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9FC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C25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1E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7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FF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AA9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3D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4E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29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6B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294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B67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D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D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2F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887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152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12B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46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1B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88C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D9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1F4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F0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0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EB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E4C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A06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66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870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BA2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EB0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5EF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BAF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D5F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E0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C69F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9E5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3EDB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7CB9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8AFD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9D37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7C1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3405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AC0C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E40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06E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BD2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B76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F43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2BE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D53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1D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730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D80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2C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CD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8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A3C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756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19F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B92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BF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F6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0E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69D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10C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6B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3A56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93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6B8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250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318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56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D1F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D6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2CB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A1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53B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3C2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93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82E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C2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278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569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81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B3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5A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7EA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92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820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39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2D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C3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468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D19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D9A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7E7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134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14A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FDA5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0760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A38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8A0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D5B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10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C5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72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139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29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DF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EDF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CF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F9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113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7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9AE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BD47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B98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511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C6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E6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7D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AA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D8F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A25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850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C75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7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17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A66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4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EF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F359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B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81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DBF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D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7F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F7E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3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D9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B5CE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5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DD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57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13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BB1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DD0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4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C0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56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D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2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22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CA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3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F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E2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7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4E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D9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64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23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4C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EC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547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75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6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E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E8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D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E8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26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2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2F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C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AE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64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05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C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58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AA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6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23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C76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8A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2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5D5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2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0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58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B5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2BF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45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77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94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D8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3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DC4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4E5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3E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71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2E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36F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5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A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95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8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99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CF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EB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53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F06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D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55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31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46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5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02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FB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0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2D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50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1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34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54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0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A7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69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9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38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8C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5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43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78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C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0A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D1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0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C2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9E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A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74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7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3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A4B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D4E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20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C4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C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0C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9069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49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E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2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7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3A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B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C2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D6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FF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74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DC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5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87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8B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2B83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0A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8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B1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36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C8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7B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62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0C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93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4DF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BC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F8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C2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E55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68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22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82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9A5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FA4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AF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C3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5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B97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CB8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10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68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5D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C04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7D4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27D4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14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E0A91A">
    <w:pPr>
      <w:pStyle w:val="6"/>
      <w:jc w:val="both"/>
    </w:pPr>
  </w:p>
  <w:p w14:paraId="4E7548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AC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CA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1760F0"/>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6989</Words>
  <Characters>9694</Characters>
  <Lines>251</Lines>
  <Paragraphs>70</Paragraphs>
  <TotalTime>0</TotalTime>
  <ScaleCrop>false</ScaleCrop>
  <LinksUpToDate>false</LinksUpToDate>
  <CharactersWithSpaces>10128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