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B0712C">
      <w:pPr>
        <w:pStyle w:val="2"/>
        <w:bidi w:val="0"/>
        <w:jc w:val="center"/>
        <w:rPr>
          <w:rFonts w:hint="default" w:ascii="Times New Roman" w:hAnsi="Times New Roman" w:cs="Times New Roman"/>
          <w:b/>
          <w:bCs w:val="0"/>
          <w:sz w:val="36"/>
          <w:szCs w:val="36"/>
        </w:rPr>
      </w:pPr>
      <w:r>
        <w:rPr>
          <w:rFonts w:hint="eastAsia"/>
          <w:b/>
          <w:bCs/>
          <w:sz w:val="36"/>
          <w:szCs w:val="36"/>
        </w:rPr>
        <w:t>Human DPD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E154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3.12–200ng/ml</w:t>
      </w:r>
    </w:p>
    <w:p w14:paraId="77294E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＜0.57ng/ml</w:t>
      </w:r>
    </w:p>
    <w:p w14:paraId="14B3BD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A201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8FEA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F22A1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96AAE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7BD74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13195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6788B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D262B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705BA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4F25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05A6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2E6115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671013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1E87B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1DE6F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55A7C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F15F0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18670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64A10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016CF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7222F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ADC54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AC49B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30FB3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232EE63">
      <w:pPr>
        <w:pStyle w:val="16"/>
        <w:numPr>
          <w:ilvl w:val="0"/>
          <w:numId w:val="3"/>
        </w:numPr>
        <w:spacing w:line="360" w:lineRule="auto"/>
        <w:ind w:firstLineChars="0"/>
        <w:jc w:val="both"/>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bookmarkStart w:id="0" w:name="_GoBack"/>
      <w:r>
        <w:rPr>
          <w:rFonts w:hint="eastAsia"/>
        </w:rPr>
        <w:t>脱氧吡啶啉(deoxypyridinoline, DPD)又称赖氨酰吡啶啉(lysylpyridinoline,</w:t>
      </w:r>
      <w:r>
        <w:rPr>
          <w:rFonts w:hint="eastAsia"/>
          <w:lang w:val="en-US" w:eastAsia="zh-CN"/>
        </w:rPr>
        <w:t xml:space="preserve"> </w:t>
      </w:r>
      <w:r>
        <w:rPr>
          <w:rFonts w:hint="eastAsia"/>
        </w:rPr>
        <w:t>LP)，是70年代末发现的反映骨吸收的特异指标。</w:t>
      </w:r>
      <w:bookmarkEnd w:id="0"/>
    </w:p>
    <w:p w14:paraId="40C55C7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F294140">
      <w:pPr>
        <w:ind w:firstLine="441" w:firstLineChars="0"/>
        <w:rPr>
          <w:rFonts w:hint="default" w:ascii="Times New Roman" w:hAnsi="Times New Roman" w:cs="Times New Roman"/>
        </w:rPr>
      </w:pPr>
    </w:p>
    <w:p w14:paraId="5D74CE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51205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81137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40D53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9956E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81D2B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76BD2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A24576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42CD6B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17A7CF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FA913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7770E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9F9B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E7A26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6E4B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0B89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5596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5262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7F9A1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E6E7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7F32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9F5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11F9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D56C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3743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AEF1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6BA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9A93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ABB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5A6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3BED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07FB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20654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D02A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B31D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548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1E0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4BF6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6977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E83E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5BC2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6BB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0424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DF5BB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4B40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9CC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76D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E233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3775B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AE43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B184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4363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970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9B22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F04CA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BA4C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BEC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16B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E0E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A97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49D3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1441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FC3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4125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467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21E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F919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93E8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695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4CD2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874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1EAD6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A8F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3448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4751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ED5C85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E632E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5B986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B89B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3EB5C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0A59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C5184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FCF57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DE51B9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C8982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9203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37F7A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0F37EE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3A291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9E6D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4365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16CBB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994F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ADE1C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B420C9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D0F05B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6758D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A836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A8E8E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A7765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54F7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EBC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90F3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CC0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983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25F5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79B7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90E0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43791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8BDA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5B71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2CE3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FE6D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BE5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F106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39808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61917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4F63F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9DF65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7A6E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4DBA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9010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C19E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C426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9A64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6612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E998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7C74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502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EF55B1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F1E4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137EA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7E16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0E02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C9D73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74B54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C01E1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367750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E6219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70DBA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8CE65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33F0D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8C0A8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F19F6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F7F77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8254C0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72D54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EDB111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299F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118983C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A9D2DD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A14D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16137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F2E5E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2FE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6A932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51075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781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E21AB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2CD62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6C9A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26BBF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6413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5DEAB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DB9B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B439A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50267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6B8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F7FDA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4E8D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C28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AA7D4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E1F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388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6544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2056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50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F312E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418D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B38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6A19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E5AB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7EA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E82B6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FF9C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474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94B89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C406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33D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DD03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D899A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AF7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64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38BE7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6C7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07B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2E411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5584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427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876A0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A643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A97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F0B93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D578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A1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F5760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482C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681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9B558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8C3E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27C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12205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77CF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DDD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BFEDB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DE7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F4A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06D44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EE82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5E5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573DA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211D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70D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ED409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CD7B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625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A09F1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5519A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9C0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369B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A90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996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7793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3BDB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330E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323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62B6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93F7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2A2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2DCD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2EF9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2C7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7D33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DF6C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702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65A8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A18F6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D4E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0D07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7F76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704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EC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754A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5006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D9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D153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A67C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66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6748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EF39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98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0929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2914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42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B589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F114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41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55EC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CD1A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70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DB97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AFE2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97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53AB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E041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F6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D0CD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0931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E7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C718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69F1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20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23F2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318F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71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8673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7BA4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FC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64C8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AF529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B4FE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EC4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393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1CE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F9E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72E9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52A1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1CB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A742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823C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3D3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9933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3825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B98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3167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E1E8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BCE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DA74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F380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623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2004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C9D1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0BE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73AE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C470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3D8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68B7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6775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95B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1DC5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06B44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5DD0D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FD7CC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D0985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47CD3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D42CA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BB6FF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83623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818CD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41EF8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FABA8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51C9C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D87A0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4999B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155F8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33A3C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9FA89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F378CCD">
      <w:pPr>
        <w:rPr>
          <w:rFonts w:hint="default" w:ascii="Times New Roman" w:hAnsi="Times New Roman" w:cs="Times New Roman"/>
          <w:sz w:val="22"/>
          <w:szCs w:val="22"/>
        </w:rPr>
      </w:pPr>
    </w:p>
    <w:p w14:paraId="43441A9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9E8851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DPD Elisa Kit</w:t>
      </w:r>
    </w:p>
    <w:p w14:paraId="22EE162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3.12–200ng/ml</w:t>
      </w:r>
    </w:p>
    <w:p w14:paraId="51D3EC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＜0.57ng/ml</w:t>
      </w:r>
    </w:p>
    <w:p w14:paraId="21A8E5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B3EB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227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F8C5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C503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4944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53B3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4012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BDF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A9F7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F791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A83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5736F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74A4F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0A7BD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3E76B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1B81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6C44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EB5B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0E7FA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24024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5B2A9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D7C42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529F8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7699B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9EE61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Deoxypyridinoline (DPD), also known as lysylpyridinoline (LP), is a specific indicator of bone resorption found in the late 1970s.</w:t>
      </w:r>
    </w:p>
    <w:p w14:paraId="4F7C767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EA9094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71F1B7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06F9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2CBB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D74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382E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FDAA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2BDC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53DE1C4">
      <w:pPr>
        <w:rPr>
          <w:rFonts w:hint="default" w:ascii="Times New Roman" w:hAnsi="Times New Roman" w:cs="Times New Roman"/>
          <w:b/>
          <w:bCs/>
          <w:sz w:val="28"/>
          <w:szCs w:val="28"/>
        </w:rPr>
      </w:pPr>
    </w:p>
    <w:p w14:paraId="408D261B">
      <w:pPr>
        <w:rPr>
          <w:rFonts w:hint="default" w:ascii="Times New Roman" w:hAnsi="Times New Roman" w:cs="Times New Roman"/>
          <w:b/>
          <w:bCs/>
          <w:sz w:val="28"/>
          <w:szCs w:val="28"/>
        </w:rPr>
      </w:pPr>
    </w:p>
    <w:p w14:paraId="75CAAB48">
      <w:pPr>
        <w:rPr>
          <w:rFonts w:hint="default" w:ascii="Times New Roman" w:hAnsi="Times New Roman" w:cs="Times New Roman"/>
          <w:b/>
          <w:bCs/>
          <w:sz w:val="28"/>
          <w:szCs w:val="28"/>
        </w:rPr>
      </w:pPr>
    </w:p>
    <w:p w14:paraId="4B6E1CA9">
      <w:pPr>
        <w:rPr>
          <w:rFonts w:hint="default" w:ascii="Times New Roman" w:hAnsi="Times New Roman" w:cs="Times New Roman"/>
          <w:b/>
          <w:bCs/>
          <w:sz w:val="28"/>
          <w:szCs w:val="28"/>
        </w:rPr>
      </w:pPr>
    </w:p>
    <w:p w14:paraId="7EC95EF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8E24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086D6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1390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5B63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EC547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7EE6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4EF3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BF0E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8335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58E3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3364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2421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933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6A78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EADD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B2D9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F0E3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E62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9E3E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DA26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52E8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B786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AC33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8490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639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640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3EC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19C8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8629E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740D8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F26D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0C6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77A4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F3C3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210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2811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368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C17E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5D205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0162D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DB9D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31C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7F38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3DCD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ABC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0E11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A2D9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554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7B57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677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D74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1A0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97B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9881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E5D2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3D52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6F8A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83B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3497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B6DC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A15E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BB08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793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0699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0176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E5DD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0187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3D23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6365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439E9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2E1D0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249A2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625A3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8DED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4D3C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5073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CBA33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69842B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9268F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1ABD8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E7B64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07D21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AAB33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2970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96748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D203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082FF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56A25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3706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4D64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740B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0FE8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F58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A2D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8F1F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FF5B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CA20E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221D3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502F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C099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9FCE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86B2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83E5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03EC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70DAC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36A8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07FFC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79CC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9EC39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CFCBC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1E553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D883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0E792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153E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143B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99E8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CC51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CE21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2CB6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169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92E9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864F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EFEA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F1E2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AB4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BB29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B95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BD03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35DC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3F46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E490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7464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0B0CF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F8B1B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50F80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367E7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D7DB8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F23F9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B544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3D54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BDBA0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9BBDB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9C729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D49D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4B26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27F9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0EDB7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6449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881C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FA276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911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F758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8DE39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649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A1DF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9EE7A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E1F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BA8C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426F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5DDC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2FD3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32BC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175D9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5AE51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3FEC6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BE3BE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BCD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30FC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B030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65B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F5CE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14C5B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921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9FE7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38145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AA9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6B2A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FB052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6A0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E780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C521E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3A4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46BC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F639E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966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333F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A45F7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9A4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1229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0867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09F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6B9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AC6C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D8A8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AAE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D293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939E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848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FC7C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DE6D9B2">
        <w:tblPrEx>
          <w:tblCellMar>
            <w:top w:w="0" w:type="dxa"/>
            <w:left w:w="0" w:type="dxa"/>
            <w:bottom w:w="0" w:type="dxa"/>
            <w:right w:w="0" w:type="dxa"/>
          </w:tblCellMar>
        </w:tblPrEx>
        <w:trPr>
          <w:trHeight w:val="45" w:hRule="atLeast"/>
        </w:trPr>
        <w:tc>
          <w:tcPr>
            <w:tcW w:w="3160" w:type="dxa"/>
            <w:vAlign w:val="center"/>
          </w:tcPr>
          <w:p w14:paraId="31CD7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17FF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7E21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658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04FC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85CD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F6B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3D2B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DD0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8B3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72BF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0224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7C2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C897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6DB9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331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6801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0AEC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490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F50B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24D7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B69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5C49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A0FC3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AC1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5F6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B82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07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A8E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988E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5E2D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C675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7E11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EA45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D90E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AB24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F712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96B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F574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4631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4F6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15DA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5BF9C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25D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60B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7A1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166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FFC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B670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BEF6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C7B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76F2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E88C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680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D57A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504A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35A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9974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ADDC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EB3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E8A9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B8D6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478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7373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A7EA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C42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DC62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1AF2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A82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EE54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F83B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996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D099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FA52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32C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C679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7A3E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E5A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5EEF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2668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FE4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87CB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022B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1C3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7AD3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D7A4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E4A4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2095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1670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6BC0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4560C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1E40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0B0D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B3D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524A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2258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E02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953F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6A16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9B3B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2401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A3E1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E39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1492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C37A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39247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46A6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A68A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65E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921E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1F0B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EA4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CBBC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325E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C59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1124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C9D29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81A8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8287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83A4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AB60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D238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9ABF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692F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8C47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EC2F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DDB6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1E90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A314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99A3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29E3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E528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679B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2EF4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06366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106366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6D4F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D0E3513">
    <w:pPr>
      <w:pStyle w:val="6"/>
      <w:jc w:val="both"/>
    </w:pPr>
  </w:p>
  <w:p w14:paraId="2425BBA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B483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E3BD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C7C2805"/>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9140</Words>
  <Characters>20852</Characters>
  <Lines>251</Lines>
  <Paragraphs>70</Paragraphs>
  <TotalTime>0</TotalTime>
  <ScaleCrop>false</ScaleCrop>
  <LinksUpToDate>false</LinksUpToDate>
  <CharactersWithSpaces>23391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2026-03-16T07:34:16Z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