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69067B">
      <w:pPr>
        <w:pStyle w:val="2"/>
        <w:bidi w:val="0"/>
        <w:jc w:val="center"/>
        <w:rPr>
          <w:rFonts w:hint="default" w:ascii="Times New Roman" w:hAnsi="Times New Roman" w:cs="Times New Roman"/>
          <w:b/>
          <w:bCs w:val="0"/>
          <w:sz w:val="36"/>
          <w:szCs w:val="36"/>
        </w:rPr>
      </w:pPr>
      <w:r>
        <w:rPr>
          <w:rFonts w:hint="eastAsia"/>
          <w:b/>
          <w:bCs/>
          <w:sz w:val="36"/>
          <w:szCs w:val="36"/>
        </w:rPr>
        <w:t>Human Bid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E1B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A4D2A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1DCBC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49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4FB8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899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D7C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521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CF6F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3E4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4FF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070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12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347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2C1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27F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27E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1844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174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A97B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AB3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7EB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978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7812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68BA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72FF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32B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6D5A88">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eastAsia"/>
        </w:rPr>
        <w:t>(BH3-interacting domain death agonist) BH3结构域凋亡诱导蛋白，是一种仅含有BH3结构域的Bcl-2家族成员蛋白,全长为195aa,分子量为22kDa。 Bid位于细胞浆内,在死亡受体介导的细胞凋亡信号途径中,可引起Caspase-8聚集活化,活化的Caspase-8切割Bid,去除N末端片段,形成活性的截短的Bid (truncated Bid,tBid)分子。</w:t>
      </w:r>
    </w:p>
    <w:bookmarkEnd w:id="0"/>
    <w:p w14:paraId="162DC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6437AD">
      <w:pPr>
        <w:ind w:firstLine="441" w:firstLineChars="0"/>
        <w:rPr>
          <w:rFonts w:hint="default" w:ascii="Times New Roman" w:hAnsi="Times New Roman" w:cs="Times New Roman"/>
        </w:rPr>
      </w:pPr>
    </w:p>
    <w:p w14:paraId="01862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C1C7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AA7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6955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5F17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9BE6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9802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198F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33BE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3F5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19E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ED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EF8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93A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93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151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74B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10B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D48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47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17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28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A4D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BDB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2E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A7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801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A6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22C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71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41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D2F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865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F2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B6C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73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7B0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7D8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283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8CF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93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BCB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93B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BFD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E2E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9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FF4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710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6EF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E67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1E2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FE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16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1D1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64B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D56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EA6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10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4F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96B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563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FE6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BE9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9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B3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6A8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428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00E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45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8B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2CA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7D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55C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F9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2B14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A50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8AF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16B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6B9E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49EC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7301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5B64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7780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5E06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AAE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4CBA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DE09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3EF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F342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BF32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7EF0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51AF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814F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0659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3E51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4E7B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78C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FF5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92AF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37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1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A46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99C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08E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52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554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3E7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A289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55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DD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A8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D89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5E6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6D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4040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EA25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8FE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F0A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825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99F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69C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D0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3AE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03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08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5F7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501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D0C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34E0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0B0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2D7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669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472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DF0A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8BF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E18A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81FA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7C7A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E3D7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102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0E3B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89F7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9B3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479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BD7B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CBF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FCD9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40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19C6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49A6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D5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7409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75E6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8B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DF2C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6535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3E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67FF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4645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3DC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403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42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716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172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748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491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23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94B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2F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F9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59C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3E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40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F71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9D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F1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52A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5D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A0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C5B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C6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DA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501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FF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62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025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C5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7B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9EB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D009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C6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F3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4BC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D9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2B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D34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98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57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DC8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55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02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9A4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9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9B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ADC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49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90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FCA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B9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06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A0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04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DA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692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68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0B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F81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9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D8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FC1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B2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0F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DB6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36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CF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EE7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215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52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E5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E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54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D8E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4D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22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050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77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99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0E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4A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D3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A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10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38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A1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A1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231F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5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79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6C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B3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E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344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3F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C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A2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07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C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5D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0F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7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A8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5A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7D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B6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A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35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96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E0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8D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97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4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2C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1F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88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50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8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B9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3D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8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BB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68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8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7E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87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5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5A9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028D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A7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3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D5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79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4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78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DC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1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2D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EF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4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AF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22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C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6A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8B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A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46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57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C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DCB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22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F0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128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67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D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15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14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0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CD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F54A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C0F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5C2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B3C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374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474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361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1B8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4B2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27D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104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855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F46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50A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918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813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34A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FA693E">
      <w:pPr>
        <w:rPr>
          <w:rFonts w:hint="default" w:ascii="Times New Roman" w:hAnsi="Times New Roman" w:cs="Times New Roman"/>
          <w:sz w:val="22"/>
          <w:szCs w:val="22"/>
        </w:rPr>
      </w:pPr>
    </w:p>
    <w:p w14:paraId="3EC8E8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583A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Bid Elisa Kit</w:t>
      </w:r>
    </w:p>
    <w:p w14:paraId="7FB7B1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0ED5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82714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A4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01B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45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5E7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E68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306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7E3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065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FDA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03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A2F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47F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593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912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E35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C78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21E9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C81A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401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23D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B8D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C99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291F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FAA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634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Bid (BH3 interacting domain death agonist) is a Bcl-2 family member protein containing only BH3 domain, with a total length of 195aa and a molecular weight of 22kDa. Bid is located in the cytoplasm. In the death receptor-mediated apoptosis signal pathway, it can cause caspase-8 aggregation and activation. The activated caspase-8 cleaves bid, removes the N-terminal fragment, and forms an active truncated bid (truncated bid, tBid) molecule.</w:t>
      </w:r>
    </w:p>
    <w:p w14:paraId="7AAB9F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2213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DA62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8D2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1A4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2A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738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097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3E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7209D0">
      <w:pPr>
        <w:rPr>
          <w:rFonts w:hint="default" w:ascii="Times New Roman" w:hAnsi="Times New Roman" w:cs="Times New Roman"/>
          <w:b/>
          <w:bCs/>
          <w:sz w:val="28"/>
          <w:szCs w:val="28"/>
        </w:rPr>
      </w:pPr>
    </w:p>
    <w:p w14:paraId="130CB699">
      <w:pPr>
        <w:rPr>
          <w:rFonts w:hint="default" w:ascii="Times New Roman" w:hAnsi="Times New Roman" w:cs="Times New Roman"/>
          <w:b/>
          <w:bCs/>
          <w:sz w:val="28"/>
          <w:szCs w:val="28"/>
        </w:rPr>
      </w:pPr>
    </w:p>
    <w:p w14:paraId="6746F3E1">
      <w:pPr>
        <w:rPr>
          <w:rFonts w:hint="default" w:ascii="Times New Roman" w:hAnsi="Times New Roman" w:cs="Times New Roman"/>
          <w:b/>
          <w:bCs/>
          <w:sz w:val="28"/>
          <w:szCs w:val="28"/>
        </w:rPr>
      </w:pPr>
    </w:p>
    <w:p w14:paraId="072289F9">
      <w:pPr>
        <w:rPr>
          <w:rFonts w:hint="default" w:ascii="Times New Roman" w:hAnsi="Times New Roman" w:cs="Times New Roman"/>
          <w:b/>
          <w:bCs/>
          <w:sz w:val="28"/>
          <w:szCs w:val="28"/>
        </w:rPr>
      </w:pPr>
    </w:p>
    <w:p w14:paraId="747331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8C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BE21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BD2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36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966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C2C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C4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9EB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AE0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DED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AC9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71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E2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9CF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74A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972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BF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6E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BBD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843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5C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9A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D1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E75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197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6D0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79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6E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36A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D65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A0C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17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84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D09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EC7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04F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6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C4F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3F3C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4B4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4FB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21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B5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8E5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99F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DEF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56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30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9A7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255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69B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B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10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4F5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EFD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878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32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D0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6FB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6C6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23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AB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51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058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02B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626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C1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2F7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467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015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73D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403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550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4AE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EC6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B5CB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2EC4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3A01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4DE4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5B5D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755C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5556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1FC7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A52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994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6D2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0AC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2C8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87D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CA1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74F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F41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BA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D8C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2D9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D9F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9D2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748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0C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2DF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E1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7C7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F14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096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F55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E0B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CA1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723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C5F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003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659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2C3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0F6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9AE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DC7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FD8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988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A04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B5C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8A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B1E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9B9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7C3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475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6A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3D8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C6A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F2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68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D3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6F4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C9F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001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749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267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698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94E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7DAB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3D71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220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CBD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603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1E6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F42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1D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B040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397E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5D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E791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451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3E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C7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7B56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1B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1F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78C2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9CB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E66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01E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2B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0C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589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271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5E5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FD9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F94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1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5A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48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6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88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5B1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6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41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260B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3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69D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FDFA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54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06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84A0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4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366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49A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B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B8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028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3B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99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EF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2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C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25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D9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3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7F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CC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7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F6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8F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B1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DB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DC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6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38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EE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A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58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71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98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94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3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2E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E0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BC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ED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018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D9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D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97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8E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815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84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4D3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50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A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6F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1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82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F4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0A8E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CB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E4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37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50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66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8F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E7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04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B9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F0F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B9F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6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C1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DE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B0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66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073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6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6D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5C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76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F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C0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EA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E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EB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91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9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AD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10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F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99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8C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1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B7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D8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4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E7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30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0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8C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BF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3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96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83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5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A9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A6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1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43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63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D1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838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A1A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E7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B8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24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D3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3BF4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39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29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1D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879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A7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BB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51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89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0C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0A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26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6E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77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AD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7778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A7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CE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3A9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F7D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4E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C63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67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26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2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678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E32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387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68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EF1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818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51A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97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69E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B49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4F7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90C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66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03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C90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EB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5F6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02A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B8A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656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1656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D87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C16CE6">
    <w:pPr>
      <w:pStyle w:val="6"/>
      <w:jc w:val="both"/>
    </w:pPr>
  </w:p>
  <w:p w14:paraId="215D85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4BA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75C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8E12E07"/>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9259</Words>
  <Characters>21243</Characters>
  <Lines>251</Lines>
  <Paragraphs>70</Paragraphs>
  <TotalTime>0</TotalTime>
  <ScaleCrop>false</ScaleCrop>
  <LinksUpToDate>false</LinksUpToDate>
  <CharactersWithSpaces>23830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