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Betacellulin/BTC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Betacellin，也称为BTC，是一种在人类中由BTC基因编码的蛋白质。该基因定位于4q13.3。该基因编码的蛋白质是EGF生长因子家族的成员。它主要作为跨膜前体合成，然后通过蛋白水解事件处理成成熟分子。这种蛋白质是表皮生长因子受体的配体。它是与EGFR、ERBB4和其他EGF受体家族成员结合的生长因子。该蛋白是视网膜色素上皮细胞和血管平滑肌细胞的有效有丝分裂原。</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Betacellulin/BTC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Betacellulin, also known as BTC is a protein that in humans is encoded by the BTC gene. This gene is mapped to 4q13.3. The protein encoded by this gene is a member of the EGF family of growth factors. It is synthesized primarily as a transmembrane precursor, which is then processed to mature molecule by proteolytic events. This protein is a ligand for the EGF receptor. It is the growth factor that binds to EGFR, ERBB4 and other EGF receptor family members. This protein is a potent mitogen for retinal pigment epithelial cells and vascular smooth muscle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