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ED759">
      <w:pPr>
        <w:pStyle w:val="2"/>
        <w:bidi w:val="0"/>
        <w:jc w:val="center"/>
        <w:rPr>
          <w:rFonts w:hint="default" w:ascii="Times New Roman" w:hAnsi="Times New Roman" w:cs="Times New Roman"/>
          <w:b/>
          <w:bCs w:val="0"/>
          <w:sz w:val="36"/>
          <w:szCs w:val="36"/>
        </w:rPr>
      </w:pPr>
      <w:r>
        <w:rPr>
          <w:rFonts w:hint="eastAsia"/>
          <w:b/>
          <w:bCs/>
          <w:sz w:val="36"/>
          <w:szCs w:val="36"/>
        </w:rPr>
        <w:t>Monkey C1qR/CD93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CC87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53FB5C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0529C99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4482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E50C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AD6C8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58383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31F40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44404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621B4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83D2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76915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B3F2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0316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70C376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929F4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7C0B8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415CA2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5D265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7C6890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020FC7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14F0D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21FA6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B57A2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35E12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4C97B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C6B66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15A19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CD39又称为胞外核苷酸三磷酸二磷酸水解酶1、ENTPD1、NTPDase 1、胞外atpase 1，在神经系统中，能水解ATP等核苷酸来调节嘌呤能神经传递。也可能通过水解血小板活化的ADP到AMP参与预防血小板聚集。水解ATP和ADP同样好。NTPDase-1最初被描述为CD39，一种B淋巴细胞表面标志物，但它也存在于自然杀伤细胞、T细胞和一些内皮细胞的表面。调节性T细胞（Tregs）通过多种非冗余的细胞接触依赖性和独立的机制介导免疫抑制，越来越多的证据表明，CD39-CD73-腺苷通路发挥着重要作用。CD39胞外核苷酸酶是导致产生抑制性腺苷的级联反应的限速酶，该抑制性腺苷可改变CD4和CD8 T细胞和自然杀伤细胞的抗肿瘤活性。</w:t>
      </w:r>
    </w:p>
    <w:p w14:paraId="18077EF3">
      <w:pPr>
        <w:ind w:firstLine="441" w:firstLineChars="0"/>
        <w:rPr>
          <w:rFonts w:hint="default" w:ascii="Times New Roman" w:hAnsi="Times New Roman" w:cs="Times New Roman"/>
        </w:rPr>
      </w:pPr>
    </w:p>
    <w:p w14:paraId="43DF28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101EF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F461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42019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C7EE9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FFC0A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C9BCF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D4DBE9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C170667">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3F16C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0EE4A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615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D7B1B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F2D5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91E2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D61D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1414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AD2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C045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872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F855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E8AD6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0ACC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B5F7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C599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BE9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46B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B99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7334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910E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5AF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5F12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BC93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E80D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B0E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E10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AAD4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A1F5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84882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CC8AF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849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9008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804E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C2F1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79B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577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5BC4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414BF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13DE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F99F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0490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150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67A2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2C3AD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6929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91D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FFD3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EC8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D3D0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22BD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D21E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AEA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3E23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304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EB9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C75F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5BF5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17D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3A1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99E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0828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08C5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823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31D4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471C79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43F9B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F91B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66DA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771DCC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4FC6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05F3A0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5D8E9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958424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E4CE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7AA1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0CCAC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4742B3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AE8A7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B171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6FF2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C39CE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189A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32598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F11CB1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FE683F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2501B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11D9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F2B3B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B2D8A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BBA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F9E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6916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2CB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0DB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3369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A354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E39D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1266E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8FF3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F9CB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E97F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6507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C88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89A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8845E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3188B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F843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4785B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358F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2928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A69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C780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6961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8D1B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80CD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EA2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8416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B7B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C3DE2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11C539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FA989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01A65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A496C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C84ED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C5FD8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8267A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CFE9E7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93485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ABED3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5E66F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D3CD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DB959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393B9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8FCFE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A0D448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1F55BE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6D53FA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4973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2B35F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FAB293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3046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0F09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76888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38F0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159B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4B1A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189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FAAB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8C7D7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8DA5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4B5DB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B279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D89FA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F338B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ED65E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CFECF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C38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07523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310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EFC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AAF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A7D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0A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CF902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126C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00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457BC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82B0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567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4240B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E60E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C77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EAE9E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2AD7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09E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720D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4D2E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4A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EFD58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26D91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204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25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3E2D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235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DD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4B73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4368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238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D35FF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DB67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D30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5148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A18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CE0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93F5B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7FE7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597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A7DEE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10F9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BB1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17FB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C7B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F0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C6EE9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A131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60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D30B1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71A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952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06EB8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343D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139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838E7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406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987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EBCD0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24CAD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678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34C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C4A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26B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3F6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A378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E10A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8CB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26CF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F71F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082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DB5B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04EE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920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5FCF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6A16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5E9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4B02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644BA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45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73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436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45E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8C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E3FC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AA8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00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ABA7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A7B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0B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F83B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92BA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97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1903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7044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89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9608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32FA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42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B925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4B93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B5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0C03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64C7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AF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6287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B9AC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51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1549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82B5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B2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B121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6CA2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7D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DFF8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195C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5C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67F4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5EC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92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ECB3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4678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237F9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92F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9E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BBE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9B1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59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1E44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A8FA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13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6E2A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1235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78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F374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3D81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52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F31E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ADAF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78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1421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24A1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A1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999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9D28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E45D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43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7E1D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A42A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44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28C4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EC28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D6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D4D2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05C94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5402E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33839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DBD70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D62B7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DD64D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559DE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9133F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27CCC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70734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339EE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93ED8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0DD21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A6BC1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0BEE7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E8728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E9E37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0AA5C57">
      <w:pPr>
        <w:rPr>
          <w:rFonts w:hint="default" w:ascii="Times New Roman" w:hAnsi="Times New Roman" w:cs="Times New Roman"/>
          <w:sz w:val="22"/>
          <w:szCs w:val="22"/>
        </w:rPr>
      </w:pPr>
    </w:p>
    <w:p w14:paraId="59A88F8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8289DE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C1qR/CD93 Elisa Kit</w:t>
      </w:r>
    </w:p>
    <w:p w14:paraId="63DFC6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2A353C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4AA002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A03F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E7F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D626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E33A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B10B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8DAE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A28A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69A1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358D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6161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F14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41EB8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02735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74E2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2BD54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5779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49224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3EFA1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1318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71142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6ED0F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BB20B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42FDF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6E5B3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AEF3F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CD39 is also called extracellular nucleotide triphosphate diphosphate hydrolase 1, entpd1, ntpdase 1 and extracellular ATPase 1. In the nervous system, it can hydrolyze nucleotides such as ATP to regulate purinergic neurotransmission. It may also be involved in the prevention of platelet aggregation by hydrolyzing platelet activated ADP to AMP. Hydrolysis of ATP is as good as ADP. Ntpdase-1 was originally described as CD39, a B lymphocyte surface marker, but it also exists on the surface of natural killer cells, T cells and some endothelial cells. Regulatory T cells (Tregs) mediate immunosuppression through a variety of non redundant cell contact dependent and independent mechanisms. More and more evidence shows that cd39-cd73-adenosine pathway plays an important role. CD39 extracellular nucleotidase is the rate limiting enzyme leading to the cascade of inhibitory adenosine, which can change the antitumor activity of CD4 and CD8 T cells and natural killer cells.</w:t>
      </w:r>
    </w:p>
    <w:p w14:paraId="3BEBA0B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D1F42C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9870CB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8AFB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8E38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956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BAA3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5C06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C6FC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C8BD91F">
      <w:pPr>
        <w:rPr>
          <w:rFonts w:hint="default" w:ascii="Times New Roman" w:hAnsi="Times New Roman" w:cs="Times New Roman"/>
          <w:b/>
          <w:bCs/>
          <w:sz w:val="28"/>
          <w:szCs w:val="28"/>
        </w:rPr>
      </w:pPr>
    </w:p>
    <w:p w14:paraId="31D69F61">
      <w:pPr>
        <w:rPr>
          <w:rFonts w:hint="default" w:ascii="Times New Roman" w:hAnsi="Times New Roman" w:cs="Times New Roman"/>
          <w:b/>
          <w:bCs/>
          <w:sz w:val="28"/>
          <w:szCs w:val="28"/>
        </w:rPr>
      </w:pPr>
    </w:p>
    <w:p w14:paraId="1E094988">
      <w:pPr>
        <w:rPr>
          <w:rFonts w:hint="default" w:ascii="Times New Roman" w:hAnsi="Times New Roman" w:cs="Times New Roman"/>
          <w:b/>
          <w:bCs/>
          <w:sz w:val="28"/>
          <w:szCs w:val="28"/>
        </w:rPr>
      </w:pPr>
    </w:p>
    <w:p w14:paraId="05CEE3C7">
      <w:pPr>
        <w:rPr>
          <w:rFonts w:hint="default" w:ascii="Times New Roman" w:hAnsi="Times New Roman" w:cs="Times New Roman"/>
          <w:b/>
          <w:bCs/>
          <w:sz w:val="28"/>
          <w:szCs w:val="28"/>
        </w:rPr>
      </w:pPr>
    </w:p>
    <w:p w14:paraId="510B250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363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D283F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0FAD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B208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4C522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7AEB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028A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CB94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A155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738F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EB13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BEDE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BFC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9AB3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D910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E79E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634F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D41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6B76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9BBD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3CE3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BC15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590E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C6D5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F0A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5D4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1F0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B256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8C138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70E43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FBF0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19A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ED36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3662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5CF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C0D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F50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921A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FFB8D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44690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04A6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0D8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2CB9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73B7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1A8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C1C1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6A42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7C2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6F62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4C2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220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05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190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0F3D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F130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069D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05C8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48B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03E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9DB3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3FD8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ED73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411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D842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18C4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E09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AD12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5619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FC70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7D9BC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8556F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F69D8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762A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DCF2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B483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42D4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841A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A8569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8B5D5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CBD55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B4E9C2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BCDF8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9611B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3739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938CC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DFD30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DC07D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08DB0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8C15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E58D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6023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D66E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0DE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BA0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2982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77CA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5C5A5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0D985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59BE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3B9A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B67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2E38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2028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CDFA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F9E06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C749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A3D7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2E52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F050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55C7D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88629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E718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5AD0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FE9C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C533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F425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0078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F3F1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AB2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48CD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6033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C01E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BF3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ADA5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9E5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FD7B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7AF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0011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B82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08EF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B983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07F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8D30A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0A35C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B416B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06EE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B661B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9D668A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5AA2A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7C49A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FF174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8B47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AFFD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68B5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7146B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A76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910D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5771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343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01FD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9A136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CDE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CE0B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FC010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10F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72AD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9F83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BD0A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D154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8784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BB0E3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292F4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8142D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9AF43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D6B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F65D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F97C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440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344C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B448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5E6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F4D6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1876F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442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79C3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D133B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5E2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AAD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23A53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000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5356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B5BB5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813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1898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912A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8337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ED19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2CE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7AC1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190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E5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71D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6ED0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829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358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664E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6657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20B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7A5F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94DF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8EC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8879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AC4E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5D7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8E89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210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8C8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336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B8A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812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B1A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FAF0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B9D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B6E5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B6B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554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A208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3535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152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91A7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7ABE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9E1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39E7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28ACE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EE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246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CC2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5D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6DA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F0F2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15B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218F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27E7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3418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E75D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906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D5BF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F2A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415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9E16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F480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FD6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1876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25CB2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DAB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FE3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54F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50F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9B9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F6F0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0882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378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02B6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3870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CF5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E320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BE3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839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AC6B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6BF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BB0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ECF5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82F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B4A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B2DD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C8EC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94E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B9F6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D3CB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BF9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562D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7F3E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487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3F05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3D18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B66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E45F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D08E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034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5533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3EA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1CC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2229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05DA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D3B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2152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C9DAC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70C7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55B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74FA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C104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49A3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CFDF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EA55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F53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A5F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C979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9BAB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DB3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D0F3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6417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669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B44B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EF25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085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A788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7795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635D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F10F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D35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E44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A011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EB82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A57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A400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B4C9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42C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30FD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C6B23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7CBB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1F52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1508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E8A3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A33D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E0D5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3835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55F4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6E71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8699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901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977D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651D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4C9E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70D3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001F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D49D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7F4B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E7F4B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6C07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80F43B4">
    <w:pPr>
      <w:pStyle w:val="6"/>
      <w:jc w:val="both"/>
    </w:pPr>
  </w:p>
  <w:p w14:paraId="476BC1D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6247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0B97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E8C589D"/>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7099</Words>
  <Characters>9669</Characters>
  <Lines>251</Lines>
  <Paragraphs>70</Paragraphs>
  <TotalTime>0</TotalTime>
  <ScaleCrop>false</ScaleCrop>
  <LinksUpToDate>false</LinksUpToDate>
  <CharactersWithSpaces>10037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2026-05-20T05:43:56Z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