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3EDD98">
      <w:pPr>
        <w:pStyle w:val="2"/>
        <w:bidi w:val="0"/>
        <w:jc w:val="center"/>
        <w:rPr>
          <w:rFonts w:hint="default" w:ascii="Times New Roman" w:hAnsi="Times New Roman" w:cs="Times New Roman"/>
          <w:b/>
          <w:bCs w:val="0"/>
          <w:sz w:val="36"/>
          <w:szCs w:val="36"/>
        </w:rPr>
      </w:pPr>
      <w:r>
        <w:rPr>
          <w:rFonts w:hint="eastAsia"/>
          <w:b/>
          <w:bCs/>
          <w:sz w:val="36"/>
          <w:szCs w:val="36"/>
        </w:rPr>
        <w:t>Monkey Eotaxin-2/CCL24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27914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1C48644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4D6EA5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1FBE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060A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55B44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42058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C855D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A2CFC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0C2AB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35074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90F39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530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DC98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C6DDA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B327E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9A13D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7EC87B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B753C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1384A5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09F06E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0E285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58880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EE24D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E0DBE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CD43E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AF645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941C8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24（CCL24）也称为髓系祖细胞抑制因子2（MPIF-2）或嗜酸性粒细胞趋化蛋白2（eotaxin-2），是一种在人类中由CCL24基因编码的蛋白质。通过对体细胞杂种DNA的PCR分析、辐射杂种定位和7号染色体特异性YAC文库，将SCYA24基因定位到染色体7q11.23。CCL24是属于CC趋化因子家族的一种小细胞因子。CCL24与趋化因子受体CCR3相互作用，诱导嗜酸性粒细胞趋化。3这种趋化因子对静止的T淋巴细胞也有强烈的趋化作用，对中性粒细胞也有轻微的趋化作用。</w:t>
      </w:r>
    </w:p>
    <w:p w14:paraId="5CC57D34">
      <w:pPr>
        <w:ind w:firstLine="441" w:firstLineChars="0"/>
        <w:rPr>
          <w:rFonts w:hint="default" w:ascii="Times New Roman" w:hAnsi="Times New Roman" w:cs="Times New Roman"/>
        </w:rPr>
      </w:pPr>
    </w:p>
    <w:p w14:paraId="09E2B7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CCE8A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C1053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AB5BC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1787F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783CA0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ED65ED9">
      <w:pPr>
        <w:rPr>
          <w:rFonts w:hint="default" w:ascii="Times New Roman" w:hAnsi="Times New Roman" w:cs="Times New Roman"/>
        </w:rPr>
      </w:pPr>
      <w:r>
        <w:rPr>
          <w:rFonts w:hint="default" w:ascii="Times New Roman" w:hAnsi="Times New Roman" w:cs="Times New Roman"/>
        </w:rPr>
        <w:br w:type="page"/>
      </w:r>
    </w:p>
    <w:p w14:paraId="1D09A4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0D761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B7DF7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E2E3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BB9B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D6578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B47C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8A92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06651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0CFE1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7DCE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FB23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40D7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67DD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86B4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A2D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5657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EAC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7E7F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8BCF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75A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A6EE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153E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82B8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05822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09BD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7EF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10E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DBF9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8A559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78E7F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5096E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62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1523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33F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0EF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E79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FCE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64E3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C8A0F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D724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A70F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A986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725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2165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2C06B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B77E0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BF5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2B1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2F1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9F9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41A6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D4959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25C2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C990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7E2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978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DEDF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0A00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228D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D9D0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F7B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A503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ADC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1C5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5382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D81EEC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E2933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5BC63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A3168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53FE2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B817A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21DCB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E4F1D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D14CB5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9E0E3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4CF3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AB9A1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83DFC2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D5F1C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C76B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5EEF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D8518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5669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D4429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BAACE1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E67397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35448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9DD5C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10CCF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2F7FAA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3132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93A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C663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22B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A48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D68A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D16F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268A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5C1B48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FA15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0B79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DC5C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791A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A1C4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CDC4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D72E4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1B715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7CC5C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B3B17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02F6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E4A0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056A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9908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6D1A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2A93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4AD1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4D41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E807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648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CC91B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800425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BD9CB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D4A86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85D02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4B5A6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E8FD5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2501C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5199A2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1F0CA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5A51C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D4CC3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9D94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A617B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B9AEF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AB2C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651DA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38C0C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0E84C0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DCF7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6B8B3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8E00EF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8E9D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84C9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0A28C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7C65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F0AA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DE7E0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D9F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2A0C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4EFA6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E3F9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AF005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2BA1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FB7A2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CB558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F2AA2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4D944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9732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CB796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D8A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7D9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F615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63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9FD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FD7C5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7686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093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A2F9D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9BBB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0FE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4954A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5210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B6F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EB454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342E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32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1A0C3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9734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08D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F5EE2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91305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C6F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28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4734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476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C12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88F67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3B61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5E0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ED367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C15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97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18A5A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AF13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6BC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57EF5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ECD6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AE0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A385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88F8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06A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BCC9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E393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4B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97A44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BF2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508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CBEA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85C1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201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A3A1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DDB2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A44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124BA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2BAF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0D9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0B37C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D0CF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37B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563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DD0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FBA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C1F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6DF7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6776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EB8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B444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56E1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091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48EA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AF9F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616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A25D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0D6F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F03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5181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F0A87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B93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0A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B67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E61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02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40D8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777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BD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19A3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BFD8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F3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FF7A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E6E6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4C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FC8C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EAA6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7E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63EF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AF84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91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3146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387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E1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CD74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2D9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A9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B64A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02B8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2B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274D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E63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42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6F50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F2AA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CF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51AC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FA47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2F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6F0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A7E7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A4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E777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1719C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172FC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2F4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29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2B8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CD5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04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AF20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57EE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40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A807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A279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16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8B2A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8C57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7A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FC51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57C4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04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E7BB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8636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70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5480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154D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40B7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8A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062C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6BB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85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0A5B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D6C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F9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3DB4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37216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7CED5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41A25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00063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DD468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2C48E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3145D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B2085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04BEC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FFB3C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FF074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8D3DD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38D4F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8C14A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32424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6BB84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DF82E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3E6D152">
      <w:pPr>
        <w:rPr>
          <w:rFonts w:hint="default" w:ascii="Times New Roman" w:hAnsi="Times New Roman" w:cs="Times New Roman"/>
          <w:sz w:val="22"/>
          <w:szCs w:val="22"/>
        </w:rPr>
      </w:pPr>
    </w:p>
    <w:p w14:paraId="12CA140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DA235D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Eotaxin-2/CCL24 Elisa Kit</w:t>
      </w:r>
    </w:p>
    <w:p w14:paraId="5CDF14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04A2B3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0C2092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CD4A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3E9B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CB9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CFBA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9F7B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1F5D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7D46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1A2C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2E70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118C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B87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7A39C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66915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1B244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02133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9504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105B4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5F655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C7ED5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007BF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51371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87C1A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9885B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816E6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48BF4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24(CCL24) also known as myeloid progenitor inhibitory factor 2(MPIF-2) or eosinophil chemotactic protein 2(eotaxin-2) is a protein that in humans is encoded by the CCL24 gene. By use of PCR analysis of somatic cell hybrid DNAs, radiation hybrid mapping, and a chromosome 7-specific YAC library, mapped the SCYA24 gene to chromosome 7q11.23. CCL24 is a small cytokine belonging to the CC chemokine family. CCL24 interacts with chemokine receptor CCR3 to induce chemotaxis in eosinophils.3 This chemokine is also strongly chemotactic for resting T lymphocytes and slightly chemotactic for neutrophils.</w:t>
      </w:r>
    </w:p>
    <w:p w14:paraId="1F2A3B1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8E863A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913192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21F9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A7D4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36E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5DF9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1E69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77B2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F236C82">
      <w:pPr>
        <w:rPr>
          <w:rFonts w:hint="default" w:ascii="Times New Roman" w:hAnsi="Times New Roman" w:cs="Times New Roman"/>
          <w:b/>
          <w:bCs/>
          <w:sz w:val="28"/>
          <w:szCs w:val="28"/>
        </w:rPr>
      </w:pPr>
    </w:p>
    <w:p w14:paraId="2AADE10A">
      <w:pPr>
        <w:rPr>
          <w:rFonts w:hint="default" w:ascii="Times New Roman" w:hAnsi="Times New Roman" w:cs="Times New Roman"/>
          <w:b/>
          <w:bCs/>
          <w:sz w:val="28"/>
          <w:szCs w:val="28"/>
        </w:rPr>
      </w:pPr>
    </w:p>
    <w:p w14:paraId="05E1438E">
      <w:pPr>
        <w:rPr>
          <w:rFonts w:hint="default" w:ascii="Times New Roman" w:hAnsi="Times New Roman" w:cs="Times New Roman"/>
          <w:b/>
          <w:bCs/>
          <w:sz w:val="28"/>
          <w:szCs w:val="28"/>
        </w:rPr>
      </w:pPr>
    </w:p>
    <w:p w14:paraId="3D6EE369">
      <w:pPr>
        <w:rPr>
          <w:rFonts w:hint="default" w:ascii="Times New Roman" w:hAnsi="Times New Roman" w:cs="Times New Roman"/>
          <w:b/>
          <w:bCs/>
          <w:sz w:val="28"/>
          <w:szCs w:val="28"/>
        </w:rPr>
      </w:pPr>
    </w:p>
    <w:p w14:paraId="410BEE7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F2CA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14613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C564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648B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BE95F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E7C6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12E4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80A2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6AB7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1CE1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790C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F1AA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549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BCF5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7025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F2D9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35F1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5CE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C1012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DE4A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01DD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9285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527D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58B2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E06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8B9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DB0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068E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93134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CCD14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2681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97C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B9B9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C2EA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91E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86D2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FCF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7212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97E11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8540E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5FA9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826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16DF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AA1C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97D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9000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6EFE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AEC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929E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2856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7EC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74A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AC8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735B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AC14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2ADD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64EA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0853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1AA6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C00B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14FC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7D47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16C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C9ED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5073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5521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2B77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06FC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2AE4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2A596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2F29C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82C70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9A1C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05FFB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9F901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0B0A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3A4AA3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DE44F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039092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89E5B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6FB13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38948F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CFEFE5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80D2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8BA0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F0D00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29D4B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56463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2548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EC68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1BE4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0F41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190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D7A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97D2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9276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2FF89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4DD16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300B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1E59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F104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974F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EA2D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1BC1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B06C1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5D96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CE78A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3698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BE5E9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176BF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EEE2A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ED18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2A0D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9C85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A1A0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01D1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6EA9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0E96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6651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8262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1CC6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36BD0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0F2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973D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747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9177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773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E812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FD67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B5A1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D15B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170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BD86D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A7BA1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9C87E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28432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CB8B2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CEF1F3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07585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6CE33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E03A8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128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1CBC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0556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3AD5A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D29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9EBC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D562F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055F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63C3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ABB82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E16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7C1E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07F3F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0A2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E59A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3FB4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0093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37AF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564D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297FA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692FC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7FC9D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423EA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BF6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3D79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7CFE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EEC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62CB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D60D6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155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CFCD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98176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1A9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822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D50BC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A2E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352B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FA3D7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431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510F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D848E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855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1421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A4B3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FCA7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4DE4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40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3E8D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AE5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CA4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D9D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81F4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ED54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C57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56EB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38C6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8A3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874C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30CD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177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1329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273A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D30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BD47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7FF5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67C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F4AA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1FFB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FAE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782D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2445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4C2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8096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A7B8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BE3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F194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776A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64A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EBAA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EE3C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06D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1F1C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6F9A3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860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CDD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5CB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055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ED3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09FD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7E3F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24ECC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5CFC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7793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1880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1C9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9034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C1B2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BE3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BDC0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DAC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BE5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39A8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26DA0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6F0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84B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E79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4F8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79B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AD26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C8A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63D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1F1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C132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15C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F54B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C201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B00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AAA3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C556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BF5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E4BB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8DD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36F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4212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C0BC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3F5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4024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9192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47E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C27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C7FE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922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1E35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8783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926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890F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014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1AC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4F66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8EA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4A2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483B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8DFC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523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71C7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9A3F4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292AC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EE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74AC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80DA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276B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73BB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5E0D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1E8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730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EB68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3AE0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0F7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B4B0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F79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194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39F5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757C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C47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CFA8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8C37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888F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55B3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EEC4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6BE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D7B6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E23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3D7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E179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8110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B43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22E3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E674A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1342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6EA9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7009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CC20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3978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5271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5F84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1868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7E58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F89F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5B0E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7733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EAC5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1D94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5B86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6C74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2A1C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56BA3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756BA3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044D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C5C5E2F">
    <w:pPr>
      <w:pStyle w:val="6"/>
      <w:jc w:val="both"/>
    </w:pPr>
  </w:p>
  <w:p w14:paraId="44ADFA6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48F5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341B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64424CC"/>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6794</Words>
  <Characters>8214</Characters>
  <Lines>251</Lines>
  <Paragraphs>70</Paragraphs>
  <TotalTime>0</TotalTime>
  <ScaleCrop>false</ScaleCrop>
  <LinksUpToDate>false</LinksUpToDate>
  <CharactersWithSpaces>8341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2026-05-21T05:14:17Z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