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D12EB">
      <w:pPr>
        <w:pStyle w:val="2"/>
        <w:bidi w:val="0"/>
        <w:jc w:val="center"/>
        <w:rPr>
          <w:rFonts w:hint="default" w:ascii="Times New Roman" w:hAnsi="Times New Roman" w:cs="Times New Roman"/>
          <w:b/>
          <w:bCs w:val="0"/>
          <w:sz w:val="36"/>
          <w:szCs w:val="36"/>
        </w:rPr>
      </w:pPr>
      <w:r>
        <w:rPr>
          <w:rFonts w:hint="eastAsia"/>
          <w:b/>
          <w:bCs/>
          <w:sz w:val="36"/>
          <w:szCs w:val="36"/>
        </w:rPr>
        <w:t>Monkey FOLR2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F94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37E32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1B5974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BD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241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BC5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994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07D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2935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2898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230A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EF6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56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375E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467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4D3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E425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B857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71C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F8FE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E04D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17A7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95F1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732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A0EB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519E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B36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5015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β是一种蛋白质，在人类中由FOLR2基因编码。该基因编码的蛋白质是叶酸受体（FOLR）家族的一员，这些基因存在于11号染色体上的一个簇中。该基因家族的成员对叶酸和几种还原叶酸衍生物具有高度亲和力，并介导5-甲基四氢叶酸向细胞内部的传递。该蛋白与FOLR1和FOLR3蛋白的序列同源性分别为68%和79%。虽然这种蛋白最初被认为是胎盘特异性的，但它也可以存在于其他组织中，并且它可能在类风湿性关节炎患者滑膜巨噬细胞中甲氨蝶呤的转运中发挥作用。</w:t>
      </w:r>
    </w:p>
    <w:p w14:paraId="4D06C7E7">
      <w:pPr>
        <w:ind w:firstLine="441" w:firstLineChars="0"/>
        <w:rPr>
          <w:rFonts w:hint="default" w:ascii="Times New Roman" w:hAnsi="Times New Roman" w:cs="Times New Roman"/>
        </w:rPr>
      </w:pPr>
    </w:p>
    <w:p w14:paraId="43786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2476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844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C849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AE07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B945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E5F149">
      <w:pPr>
        <w:rPr>
          <w:rFonts w:hint="default" w:ascii="Times New Roman" w:hAnsi="Times New Roman" w:cs="Times New Roman"/>
        </w:rPr>
      </w:pPr>
      <w:r>
        <w:rPr>
          <w:rFonts w:hint="default" w:ascii="Times New Roman" w:hAnsi="Times New Roman" w:cs="Times New Roman"/>
        </w:rPr>
        <w:br w:type="page"/>
      </w:r>
    </w:p>
    <w:p w14:paraId="13F2A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4BA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A4E4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26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5AB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99D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E6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A57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ADF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E09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57A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23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25F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BDB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F22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C0D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25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E8C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143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B25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C29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AF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E0E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036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743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50B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D11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9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716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B83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B17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7EF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6F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A09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167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885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473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BE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797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7C4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2D9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F87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317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19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A65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AFFD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25F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D89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C31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E9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AC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1BA42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367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00A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7E3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70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F75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D9F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F4E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00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E6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09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313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1A2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3B8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D6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94A1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D73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D3F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AF1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F29C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B57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3B91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8753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2BB9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E00C3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75C6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06082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BA39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DDF3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C39D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C30F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042C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DC4C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15E2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0669C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7C496D">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18BE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ADBA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5150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0154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F23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F9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E19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500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F34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3E5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750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5FF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22A9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415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D76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738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E86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63A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D3A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4994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57A0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CF13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A88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32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2BF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8A9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098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3A5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A9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5FE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CAE0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196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72FD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4A7FDF3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2A8D12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BAE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54620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60C3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371A56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A33CA3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07640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98AD4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61B7E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1A729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73082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173B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FB590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471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F43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18D4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2332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D64C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30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767" w:type="dxa"/>
            <w:vAlign w:val="center"/>
          </w:tcPr>
          <w:p w14:paraId="5C3C43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C367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B9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4DCC9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898A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1E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47A03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9F09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3A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33659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2F05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464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98A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B20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FE9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0EDB3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062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648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9AD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1826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518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9F7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C7CD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70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C5A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6AB4A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19AE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B3D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651EC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7C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9BD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0A98D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1F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8F9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51AF5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0C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296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512C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AE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F9B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1DC08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0843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D2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610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69A0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76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89D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634C8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B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CAE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33D47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16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6D8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70999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26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C98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15E2E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FC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AA0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1F371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D7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FBC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0E951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DBA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EE0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45A43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EC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E78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3217F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D6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14D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6642F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F1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4FB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E451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DF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0C0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20634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8F63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1A8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D4F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1A1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F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EE58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03F5C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7C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1BE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72331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E4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266F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4BB5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BA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D95D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751D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3D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1A2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2FA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C258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DE1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C7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ECDB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EF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2D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7AE7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DB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870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354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13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9B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4654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BC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52A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08995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00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30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4FA7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05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A4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BB57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66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4A4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2591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1A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B9F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509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578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BFF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F590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D3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DE8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785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3B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D9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532A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95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58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61CD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0BEB7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AA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5779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0D9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50CDED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384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AB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6E2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86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64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C1B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47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131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90B6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69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2F9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BEF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DA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1E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08DED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8B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17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6B06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73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0EE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C67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55A3C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932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E4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4AB5E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35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FF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17E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CB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75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45801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952A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FD3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1B8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27E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C51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28D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E07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34E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ED0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083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2DF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0AC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1B1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B1F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B2C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837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984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435D67">
      <w:pPr>
        <w:rPr>
          <w:rFonts w:hint="default" w:ascii="Times New Roman" w:hAnsi="Times New Roman" w:cs="Times New Roman"/>
          <w:sz w:val="22"/>
          <w:szCs w:val="22"/>
        </w:rPr>
      </w:pPr>
    </w:p>
    <w:p w14:paraId="1C6022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B659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FOLR2 Elisa Kit</w:t>
      </w:r>
    </w:p>
    <w:p w14:paraId="1C2C49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0BCEA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2050B7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85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D02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335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6C5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80A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81A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F55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560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278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D3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083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B863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BA5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34A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D20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107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20EB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BBFF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EA51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ACDF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6EE8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7975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F45F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803D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D5A5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β Is a protein encoded by the folr2 gene in humans. The protein encoded by this gene is a member of folate receptor (folr) family. These genes exist in a cluster on chromosome 11. Members of the gene family have high affinity for folate and several reduced folate derivatives, and mediate the transmission of 5-methyltetrahydrofolate to cells. The sequence homology of the protein with folr1 and folr3 proteins was 68% and 79%, respectively. Although this protein was initially considered placenta specific, it can also exist in other tissues, and it may play a role in the transport of methotrexate in synovial macrophages of patients with rheumatoid arthritis. </w:t>
      </w:r>
    </w:p>
    <w:p w14:paraId="1DCE23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FA65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061D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486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213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52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326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3F9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F92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1E5FB2">
      <w:pPr>
        <w:rPr>
          <w:rFonts w:hint="default" w:ascii="Times New Roman" w:hAnsi="Times New Roman" w:cs="Times New Roman"/>
          <w:b/>
          <w:bCs/>
          <w:sz w:val="28"/>
          <w:szCs w:val="28"/>
        </w:rPr>
      </w:pPr>
    </w:p>
    <w:p w14:paraId="07ABCFFE">
      <w:pPr>
        <w:rPr>
          <w:rFonts w:hint="default" w:ascii="Times New Roman" w:hAnsi="Times New Roman" w:cs="Times New Roman"/>
          <w:b/>
          <w:bCs/>
          <w:sz w:val="28"/>
          <w:szCs w:val="28"/>
        </w:rPr>
      </w:pPr>
    </w:p>
    <w:p w14:paraId="5532719A">
      <w:pPr>
        <w:rPr>
          <w:rFonts w:hint="default" w:ascii="Times New Roman" w:hAnsi="Times New Roman" w:cs="Times New Roman"/>
          <w:b/>
          <w:bCs/>
          <w:sz w:val="28"/>
          <w:szCs w:val="28"/>
        </w:rPr>
      </w:pPr>
    </w:p>
    <w:p w14:paraId="43D0B09D">
      <w:pPr>
        <w:rPr>
          <w:rFonts w:hint="default" w:ascii="Times New Roman" w:hAnsi="Times New Roman" w:cs="Times New Roman"/>
          <w:b/>
          <w:bCs/>
          <w:sz w:val="28"/>
          <w:szCs w:val="28"/>
        </w:rPr>
      </w:pPr>
    </w:p>
    <w:p w14:paraId="63D2EC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D97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0DAB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C2C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31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0750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2E5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88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CCD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3AA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E12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B15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29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12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A2E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AFB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700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AD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08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5F7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213D5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4BBD2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35E1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96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072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1DD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E9F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C5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94A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158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716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D6D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1C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B61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524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C7B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F4C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25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6C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D409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6FF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937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49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7E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D5D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37E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CEC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C8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C4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E97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F6E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ED8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07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43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A61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D88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665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23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5F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DDC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CC4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0D7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C4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41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031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1AA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AA3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35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BD9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653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FF3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C4FB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708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590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586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62F0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3D74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738A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201176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7F8B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231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0172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2AE0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7F76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C8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E5BD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9C8E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A1E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4C40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893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382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D53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76E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ED5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1CA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5F986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DE8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343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8DE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9B1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A3D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E2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5CF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EDF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B5B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A4B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EF1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71F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7E7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255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08E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D6D0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19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ADA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52E32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5E1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9BE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755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8F5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95C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1D4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73C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4C0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9F22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7C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DD4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9B8F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BE7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6944F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01B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3344B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44E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1DE6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595D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BDBD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639B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0CA5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02A2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E4B2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85F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19D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F661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5C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A9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8414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BEF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B0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CCE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CBA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13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16C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3201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B5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F98D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E4A1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4E6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23B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8A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124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07784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57411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03A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F12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502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23CF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B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63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26D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1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0A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BC51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4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05D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4803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62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0A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E8E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66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D13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7BE1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F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8D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9CE6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1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46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FF1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B19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F55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353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1551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5A5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6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7B6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649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3A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014E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305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EE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7BFC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2AB1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FC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8DA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4168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EB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09A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6B8FA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5E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0FD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AA0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F9E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1F6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523A6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8F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7618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6F7F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6C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057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7BAC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6D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7E0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2249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D2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4C3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C65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FA0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AEC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B1D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D176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B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810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ECD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13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87AF9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89A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67D4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0ACA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D12B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711B2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6D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05E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0861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CC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53F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B01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E4D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C1B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5E7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E21E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7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556C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0F16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9F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61E8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43D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25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A2E3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781B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05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024F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4F0F1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3B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82D1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C679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3D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C7C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7F7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1A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683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409D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1E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9C25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59CE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E4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AF5C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0ED4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1E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36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3E81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B3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BEDC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204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08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4412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5AC6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D0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A5A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48970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126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0BBD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672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17CFB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1EAD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3E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14B83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C7B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F0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4181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521A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80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A48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87F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14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ED9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3734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F3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1BF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3BCC6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DA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A6BCF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48A4C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43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1B37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0C6D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67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686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00EA6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5F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6DA7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2E3D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808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AAB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843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6C4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E8F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28E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456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426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210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D52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2A7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073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ADF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D42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8E6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98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62E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EE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72B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372B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C5E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E66C5C">
    <w:pPr>
      <w:pStyle w:val="6"/>
      <w:jc w:val="both"/>
    </w:pPr>
  </w:p>
  <w:p w14:paraId="785817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244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3A1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5355349"/>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6978</Words>
  <Characters>9127</Characters>
  <Lines>251</Lines>
  <Paragraphs>70</Paragraphs>
  <TotalTime>0</TotalTime>
  <ScaleCrop>false</ScaleCrop>
  <LinksUpToDate>false</LinksUpToDate>
  <CharactersWithSpaces>9430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2026-05-21T05:22:26Z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