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7A01AA">
      <w:pPr>
        <w:pStyle w:val="2"/>
        <w:bidi w:val="0"/>
        <w:jc w:val="center"/>
        <w:rPr>
          <w:rFonts w:hint="default" w:ascii="Times New Roman" w:hAnsi="Times New Roman" w:cs="Times New Roman"/>
          <w:b/>
          <w:bCs w:val="0"/>
          <w:sz w:val="36"/>
          <w:szCs w:val="36"/>
        </w:rPr>
      </w:pPr>
      <w:r>
        <w:rPr>
          <w:rFonts w:hint="eastAsia"/>
          <w:b/>
          <w:bCs/>
          <w:sz w:val="36"/>
          <w:szCs w:val="36"/>
        </w:rPr>
        <w:t>Monkey G-CSF Sr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D665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9C70B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529720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1F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AF8A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39DA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7E35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8C36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C797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76AE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169A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2C7E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2D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E1B3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B3251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A1A9A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2CF0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179A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0A0B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B854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A28AE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471A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E15F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9BA6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78F3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04E6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BE40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4C46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粒细胞集落刺激因子（G-CSF）是调节造血细胞增殖和分化的激素样糖蛋白CSF家族的成员，在半固体琼脂培养中，它几乎完全刺激前体细胞的粒细胞集落形成。G-CSF也称为集落刺激因子-3，其单个基因编码分子量为19600的177或180个氨基酸的成熟蛋白。在功能上，它特异性刺激粒细胞祖细胞的增殖和分化。在集落刺激因子中，G-CSF对髓系白血病的作用是独一无二的，它能促使白血病细胞从自我更新的恶性状态转变为成熟的分化表型，同时丧失致瘤性。此外，它还通过激活心肌细胞中的Jak-Stat通路来预防心肌梗死后的心脏重构。hG-CSF的重组形式能够支持CFU-GM试验中的中性粒细胞增殖以及早期红系集落和混合集落形成。编码G-CSF的人类基因被分配到17号染色体的q21-q22区域。</w:t>
      </w:r>
    </w:p>
    <w:p w14:paraId="438EE4E5">
      <w:pPr>
        <w:ind w:firstLine="441" w:firstLineChars="0"/>
        <w:rPr>
          <w:rFonts w:hint="default" w:ascii="Times New Roman" w:hAnsi="Times New Roman" w:cs="Times New Roman"/>
        </w:rPr>
      </w:pPr>
    </w:p>
    <w:p w14:paraId="56A80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17B1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4CAC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81B2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4400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6762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994F3A">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9546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70C0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66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E8E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DD7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A9E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7C5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4A5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1F6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F6E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EDB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2ED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39F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0AD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586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75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7D8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081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BCD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F27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48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D0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6DE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A68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BE8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A09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07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71A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6A4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2E3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CAF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7D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4EFD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3EC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E2F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6D1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51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3DFE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916B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49D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B0B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43D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8E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2D52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0B5D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A34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0A0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C4A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4C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9E6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380BA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194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D6F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627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70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183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E8D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C24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C8D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EA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FD8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FCD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03A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B08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AF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1F2B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F7C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B2B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FCC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E773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7432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6E2C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599B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CC03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62324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D072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9EF12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9CC1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E3AE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487F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FCD0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3903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AB38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530D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6B586E">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283008">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A69A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0616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7183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24C6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D00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C6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4A4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6CF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411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F4D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4AD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E20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FD6F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AD3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646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9FA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50F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0B6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6EA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7E95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2760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AD272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54D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19E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0D2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80D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D8F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928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FFA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757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22F74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BE8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5343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546677E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68F43D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09406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2ACAAAB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1C71902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1BD9D3A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0F06D0A0">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0D5E315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00E49C8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082B3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5A886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A85C8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CB7A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C4200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770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C7A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3623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37A4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6DA5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EE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C45D0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1C1F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EA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D043E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D50F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34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23E35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9E66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29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59157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EB77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08E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44B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402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D44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47DEC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BFB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741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233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2FA97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DFD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620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4743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91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A7A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3E88F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28C2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253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77D5A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A8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A12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1DF1F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E0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0BA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70937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8C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EC3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79C33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6B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995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0304BC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E013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293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E48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A5EC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EE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4D9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0EE24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C4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BE2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597A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6B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32C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7CB2C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51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9F8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1FF77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DC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E73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03AF5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21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43D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136AC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4278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59A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7FE26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5AC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7BD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15B05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9F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A34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20DBE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45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878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3F867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0B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6F3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45904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A0F4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594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B341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4F70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52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69FF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78275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90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625A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522CD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BF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C154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0EDD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EF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9530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570AD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5F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FE01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7BF37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50DD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EE8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270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8ACC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C7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656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083C8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26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7EF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2CAB3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9A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3CE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287C0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65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799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7983A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1D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9F9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6DA9C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A7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213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46233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D3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1AB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1C26A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B93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7A7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74930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A9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979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1746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E0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E6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139EA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FA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E89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01150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7D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634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23A4D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0058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0D8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0D6B8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E202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055219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6EC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054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E6A0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8D6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2AF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4EFB7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4F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0D4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32991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31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F53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30A6C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8B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4C6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0CDA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ED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48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0B0E2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7C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BC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68DB7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22CF2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37D1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9C7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5F663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AE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07A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0C68F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8D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F6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3BB60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1915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814D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2B68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385E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F4E4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18C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C0B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812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D3C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930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40E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338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8BB3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916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A80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06F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447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C89004">
      <w:pPr>
        <w:rPr>
          <w:rFonts w:hint="default" w:ascii="Times New Roman" w:hAnsi="Times New Roman" w:cs="Times New Roman"/>
          <w:sz w:val="22"/>
          <w:szCs w:val="22"/>
        </w:rPr>
      </w:pPr>
    </w:p>
    <w:p w14:paraId="5C6CB2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28C9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G-CSF Sr Elisa Kit</w:t>
      </w:r>
    </w:p>
    <w:p w14:paraId="2DA031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0276D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06F840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26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46E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5B1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D56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8B4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65B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DC2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7D5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5DE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7F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2AD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4459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EA05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060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E5C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66AC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56B1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A930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2417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15F6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2D7D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1DBB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94AC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6832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E9774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Granulocyte colony-stimulating factor(G-CSF) is a member of the CSF family of hormone-like glycoprotein that regulates hematopoietic cell proliferation and differentiation, and it almost exclusively stimulates the colony formation of granulocytes from committed precursor cells in semi-solid agar culture. G-CSF is also termed colony stimulating factor-3, and a single gene of which codes for a 177 or 180 amino acid mature protein of molecular weight 19,600. Functionally, it specifically stimulates the proliferation and differentiation of the progenitor cells for granulocytes. The effect of G-CSF on myeloid leukemias is unique among colony stimulating factors in driving the leukemic cells from a self-renewing malignant state to a mature differentiated phenotype with the concomitant loss of tumorigenicity. Besides, it also prevents cardiac remodeling after myocardial infarction by activating the Jak-Stat pathway in cardiomyocytes. The recombinant form of hG-CSF is capable of supporting neutrophil proliferation in a CFU-GM assay as well as early erythroid colonies and mixed colony formation. Human gene coding for G-CSF is assigned to the q21-q22 region of chromosome 17. </w:t>
      </w:r>
    </w:p>
    <w:p w14:paraId="63E1B16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1AE3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0226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DD6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5FF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44E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A73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FAE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2FA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EAB48A">
      <w:pPr>
        <w:rPr>
          <w:rFonts w:hint="default" w:ascii="Times New Roman" w:hAnsi="Times New Roman" w:cs="Times New Roman"/>
          <w:b/>
          <w:bCs/>
          <w:sz w:val="28"/>
          <w:szCs w:val="28"/>
        </w:rPr>
      </w:pPr>
    </w:p>
    <w:p w14:paraId="0B4CE414">
      <w:pPr>
        <w:rPr>
          <w:rFonts w:hint="default" w:ascii="Times New Roman" w:hAnsi="Times New Roman" w:cs="Times New Roman"/>
          <w:b/>
          <w:bCs/>
          <w:sz w:val="28"/>
          <w:szCs w:val="28"/>
        </w:rPr>
      </w:pPr>
    </w:p>
    <w:p w14:paraId="0524772B">
      <w:pPr>
        <w:rPr>
          <w:rFonts w:hint="default" w:ascii="Times New Roman" w:hAnsi="Times New Roman" w:cs="Times New Roman"/>
          <w:b/>
          <w:bCs/>
          <w:sz w:val="28"/>
          <w:szCs w:val="28"/>
        </w:rPr>
      </w:pPr>
    </w:p>
    <w:p w14:paraId="2F72AD13">
      <w:pPr>
        <w:rPr>
          <w:rFonts w:hint="default" w:ascii="Times New Roman" w:hAnsi="Times New Roman" w:cs="Times New Roman"/>
          <w:b/>
          <w:bCs/>
          <w:sz w:val="28"/>
          <w:szCs w:val="28"/>
        </w:rPr>
      </w:pPr>
    </w:p>
    <w:p w14:paraId="31EB154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725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34E0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252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8D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683C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009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3C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370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AEA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E9F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7BD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01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7D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570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E0E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A97C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DF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F6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824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1E181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AF90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205C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769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6EF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370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0EE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44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46F1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239C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D693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335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5C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AC73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2D2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DE4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B39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A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F40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76C4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EB32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EC0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0F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ABE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834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CD0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2D7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16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E0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9F2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A4F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893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2C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65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392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81B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0E9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E3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AF4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584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875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7AA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12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FA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24B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449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E34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794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CAD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790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889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130B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7AB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AEA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C41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D172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8CEA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F313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1D8DDC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9728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1A3A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28D0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9BA7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7FC0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8DB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EE3D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A422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1F0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7C8A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72D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ED5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9A4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EF9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B50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1B8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5A095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0CB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46A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FF4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FE2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D99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DBB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B82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6E3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8F9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4FD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A50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04B9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44C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C9566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D0E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6508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056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DE4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30DF6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9AC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F6D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E6E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C72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DFA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A6D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87A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C69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E063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D9B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864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3FC87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7EE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468C0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6CC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5E210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80B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05B55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0287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E604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8596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6C87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2C09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700A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9376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B3C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F71B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55B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25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F7C6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C03F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AC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276A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7D209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A8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BC5E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1951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AC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A6D3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99E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1CB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E68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FEB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C48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2A7E0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298E4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D1B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CD18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B09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778A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A3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365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8166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84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74F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B53E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71C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F35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6D95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A73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D5F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3DAA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7A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8B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ACA9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85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CEB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CB68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D0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A9B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025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72C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5FD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A50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0C121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5F4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91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1EF0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1533A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89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0FF7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505DB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8D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8993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3A8A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57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1C554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24021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F9DA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74D6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1ED6D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E5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2476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17E24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5CF8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13B95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39AB8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5C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DE99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CF30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EB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0EBE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30964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C8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546B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49D6A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0F5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4C09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5F689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B69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F77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D190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317A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2F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DF66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6EC95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C7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7C3D3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14959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7EF6B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27B6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D114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28606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4C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3EB0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4635C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85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18EF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74A84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38A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A81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879A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B7EF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59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7CAD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081C3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614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2EBF2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6C84D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EF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46CE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66E5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C2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5FEF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1588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22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D189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3CDF4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70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E0E0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1B26C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73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734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4D14D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BE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935F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3B239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74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C3CC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2F34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9A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3526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5D9D2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DA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19CA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5DD36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75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137E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16259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78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0D47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7656B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940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65F21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A12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600C7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6054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67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BD703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2E8F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4E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C25D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2DD1B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BF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D517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0B03A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D9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E851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5DA4F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20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E4F3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91B8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DE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23CB6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36930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0A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F3F0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3ADB0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4D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CCBA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6D9F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04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26C8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0411B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584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166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EF8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104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02F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B4C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8BE1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D2B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DE2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70B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F60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A24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0C5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B95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F01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47E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E0F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FBD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8CF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68CF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9AF2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D25B09">
    <w:pPr>
      <w:pStyle w:val="6"/>
      <w:jc w:val="both"/>
    </w:pPr>
  </w:p>
  <w:p w14:paraId="435A2DA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ACC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4E6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0C799E"/>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6853</Words>
  <Characters>8054</Characters>
  <Lines>251</Lines>
  <Paragraphs>70</Paragraphs>
  <TotalTime>0</TotalTime>
  <ScaleCrop>false</ScaleCrop>
  <LinksUpToDate>false</LinksUpToDate>
  <CharactersWithSpaces>8156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2026-05-21T05:25:24Z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