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CD32/FCGR2b/c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46.9–3000pg/ml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9.4pg/ml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375.0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187.5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93.75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46.9</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CD32是一种表面受体蛋白，是大量B细胞共受体的一部分，其作用是调节信号传导。它对IgG抗体的亲和力较低，并在存在IgG的情况下下调抗体的产生。这种反馈回路实质上降低了B细胞产生的IgG的产生，当体内有多余的IgG时。</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CD32/FCGR2b/c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46.9–3000pg/ml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9.4pg/ml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375.0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187.5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93.75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46.9</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CD32 is a surface receptor protein and part of a large population of B cell co-receptors, which act to modulate signaling. It has a low-affinity for IgG antibodies and down-regulates antibody production in the presence of IgG. This feedback loops essentially lowers the production of IgG produced by B cells when there is a surplus in the body.</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