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CD40/TNFRSF5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是一种细胞表面受体，表达于所有成熟B细胞、大多数成熟B细胞恶性肿瘤和一些早期B细胞急性淋巴细胞白血病的表面，但不表达于浆细胞。CD40基因定位于20号染色体的长臂，带q12-q13.2。该基因编码的蛋白质是TNF受体超家族的成员。已发现该受体在介导多种免疫和炎症反应（包括T细胞依赖性免疫球蛋白类转换、记忆B细胞发育和生发中心形成）中至关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CD40/TNFRSF5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 is a cell surface receptor that is expressed on the surface of all mature B cells, most mature B-cell malignancies, and some early B-cell acute lymphocytic leukemias, but is not expressed on plasma cells. The CD40 gene is localized to the long arm of chromosome 20, bands q12-q13.2. The protein encoded by this gene is a member of the TNF-receptor superfamily. This receptor has been found to be essential in mediating a broad variety of immune and inflammatory responses including T cell-dependent immunoglobulin class switching, memory B cell development, and germinal center formation.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