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8DAE13">
      <w:pPr>
        <w:pStyle w:val="2"/>
        <w:bidi w:val="0"/>
        <w:jc w:val="center"/>
        <w:rPr>
          <w:rFonts w:hint="default" w:ascii="Times New Roman" w:hAnsi="Times New Roman" w:cs="Times New Roman"/>
          <w:b/>
          <w:bCs w:val="0"/>
          <w:sz w:val="36"/>
          <w:szCs w:val="36"/>
        </w:rPr>
      </w:pPr>
      <w:r>
        <w:rPr>
          <w:rFonts w:hint="eastAsia"/>
          <w:b/>
          <w:bCs/>
          <w:sz w:val="36"/>
          <w:szCs w:val="36"/>
        </w:rPr>
        <w:t>Monkey IL-2sRα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CBE7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133979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7154D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2C1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76F4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D5845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02CA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0D103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4A320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0161B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6A16B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8196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032A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4048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BF8BC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C50FB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F093C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8E124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9D113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88463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49F82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20905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29812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B0AA2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EBFA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B0B4C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7E31B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D638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25是IL-2受体的α链。它是一种I型跨膜蛋白，存在于活化T细胞、活化B细胞、一些胸腺细胞、髓样前体细胞和少突胶质细胞上，与CD122结合形成异二聚体，可作为IL-2的高亲和力受体。IL2R基因定位于10p15-p14。CD25在大多数B细胞肿瘤、一些急性非淋巴细胞白血病、神经母细胞瘤和肿瘤浸润淋巴细胞中表达。其可溶性形式，即sIL-2R，在这些疾病中可能升高，偶尔用于跟踪疾病进展。</w:t>
      </w:r>
    </w:p>
    <w:p w14:paraId="13650D7E">
      <w:pPr>
        <w:ind w:firstLine="441" w:firstLineChars="0"/>
        <w:rPr>
          <w:rFonts w:hint="default" w:ascii="Times New Roman" w:hAnsi="Times New Roman" w:cs="Times New Roman"/>
        </w:rPr>
      </w:pPr>
    </w:p>
    <w:p w14:paraId="7B59E6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C9D5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23555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F5F75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B422C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36C72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47F16E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CB8C2F">
      <w:pPr>
        <w:rPr>
          <w:rFonts w:hint="default" w:ascii="Times New Roman" w:hAnsi="Times New Roman" w:cs="Times New Roman"/>
        </w:rPr>
      </w:pPr>
      <w:r>
        <w:rPr>
          <w:rFonts w:hint="default" w:ascii="Times New Roman" w:hAnsi="Times New Roman" w:cs="Times New Roman"/>
        </w:rPr>
        <w:br w:type="page"/>
      </w:r>
    </w:p>
    <w:p w14:paraId="4E8C1E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E2A51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6B95C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BCF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8ADA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F49B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47DB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697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1E25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605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623F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722E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902F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8122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CC0D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8AE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CBC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A4F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483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480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0AB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4855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1BD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9DED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277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DC6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306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112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2E57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1C46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959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DD6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853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FF9D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4874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EC9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1DF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100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2C5B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4D4BF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DDE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6FAA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9B2E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B42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4852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670AF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A7E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5CF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F11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285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004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FA9D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7871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2B8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F6C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EE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C72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5A6A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44BE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EC8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B75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BBF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87DF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01D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23E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0A95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CD792A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C8C9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651B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3C3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AAAE3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C873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263D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A4B75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0637B9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C277B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60C1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277CA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91B8C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AD008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DB0C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B28E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FB58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812E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02B2B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BF5D70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78F8B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0F2B0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E3C0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6300D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77C62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CAEF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F4A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F675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BFA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C12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0920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2183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FFD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836BA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EC42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B7FE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5A9E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0C60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7707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7148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2D126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36EBC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1CE7B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9223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48CA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DEFB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EE6E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4601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A6E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F18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7A4C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72C2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6B70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F2A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FAFE3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0D48A1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5B327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00DE2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2C888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AB67B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197A4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66F10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72025F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F0852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7709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4D7AA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BA53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25E3D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BEFAD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42B4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0FA2D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74BC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E75A57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3101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DC6F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7FBB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7F6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C42A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6FDAD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E54C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C742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913C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43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69D1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261DF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5788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18DB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92B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2249B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CFE5C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5BB40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9154A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4E6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9FD7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75B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1F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8938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29F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249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A213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337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54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593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B99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D6C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BE5BE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C299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52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291E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129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DC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7A35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ACD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7C0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6FFF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8E2DF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E3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D4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45D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FC4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758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E793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4D8D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A75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F29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019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3AF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F4913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9586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EA2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AF2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FFEA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81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CE01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7A2D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9EC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6BD5C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99B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B4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859A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0E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FD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5586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3CE3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05C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8172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6327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72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7A5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2E9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64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E10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AEA4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64F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43B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ACD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80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7FE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3771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044D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651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A037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1F23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5B2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BDCA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F1C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22B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A083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F96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B96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4EDB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15619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25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94E4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97D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E8A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73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CA6F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0A9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1B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9F48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BE8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43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DC47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3DB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A7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8EB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A13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65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1FD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826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62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424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F5AB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79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D96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644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93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9FC9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D0F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19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9DA7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29C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C1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A9ED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ECC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35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6786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94E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3E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36E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30F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C6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D106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AA226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2ABEF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FA0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DA0F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B1F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F6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AC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3FD5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F5D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F2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884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588C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37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F0CD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EED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8D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E2FE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0F6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FE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FB7F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599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38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27FB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C036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08C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B2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5F0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B8E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87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5EA4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8181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A9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1809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3D459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44DD8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A936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3437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9587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CF694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84389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2224D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30068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9374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8A1E7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DB8E0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D2AD1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ACD23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EEB83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556A8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D55B4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17B999B">
      <w:pPr>
        <w:rPr>
          <w:rFonts w:hint="default" w:ascii="Times New Roman" w:hAnsi="Times New Roman" w:cs="Times New Roman"/>
          <w:sz w:val="22"/>
          <w:szCs w:val="22"/>
        </w:rPr>
      </w:pPr>
    </w:p>
    <w:p w14:paraId="63BCF1A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91C66E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IL-2sRα Elisa Kit</w:t>
      </w:r>
    </w:p>
    <w:p w14:paraId="5A039E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1D7035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FE8E2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8A9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7F3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38F5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6260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6313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EEC8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3EFF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BFA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89E8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8AF0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970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527B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A23C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85F7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C28C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E13E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33D4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3D0B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5E42F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9937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4061D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69436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5036A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A160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86002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IL-2sRα is CD25 is the alpha chain of the IL-2 receptor. It is a type I transmembrane protein present on activated T cells, activated B cells, some thymocytes, myeloid precursors, and oligodendrocytes that associates with CD122 to form a heterodimer that can act as a high-affinity receptor for IL-2. The IL2R gene was mapped to 10p15-p14. CD25 is expressed in most B-cell neoplasms, some acute nonlymphocytic leukemias, neuroblastomas, and tumor infiltrating lymphocytes. Its soluble form, called sIL-2R may be elevated in these diseases and is occasionally used to track disease progression.</w:t>
      </w:r>
    </w:p>
    <w:p w14:paraId="2D095BF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9F122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E207E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27A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D3F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C0A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272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DD6D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871E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4407214">
      <w:pPr>
        <w:rPr>
          <w:rFonts w:hint="default" w:ascii="Times New Roman" w:hAnsi="Times New Roman" w:cs="Times New Roman"/>
          <w:b/>
          <w:bCs/>
          <w:sz w:val="28"/>
          <w:szCs w:val="28"/>
        </w:rPr>
      </w:pPr>
    </w:p>
    <w:p w14:paraId="7839D4D7">
      <w:pPr>
        <w:rPr>
          <w:rFonts w:hint="default" w:ascii="Times New Roman" w:hAnsi="Times New Roman" w:cs="Times New Roman"/>
          <w:b/>
          <w:bCs/>
          <w:sz w:val="28"/>
          <w:szCs w:val="28"/>
        </w:rPr>
      </w:pPr>
    </w:p>
    <w:p w14:paraId="366C6C59">
      <w:pPr>
        <w:rPr>
          <w:rFonts w:hint="default" w:ascii="Times New Roman" w:hAnsi="Times New Roman" w:cs="Times New Roman"/>
          <w:b/>
          <w:bCs/>
          <w:sz w:val="28"/>
          <w:szCs w:val="28"/>
        </w:rPr>
      </w:pPr>
    </w:p>
    <w:p w14:paraId="28532FB9">
      <w:pPr>
        <w:rPr>
          <w:rFonts w:hint="default" w:ascii="Times New Roman" w:hAnsi="Times New Roman" w:cs="Times New Roman"/>
          <w:b/>
          <w:bCs/>
          <w:sz w:val="28"/>
          <w:szCs w:val="28"/>
        </w:rPr>
      </w:pPr>
    </w:p>
    <w:p w14:paraId="20DEBE4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ABC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F93FCA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B1F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54C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2F22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DDA5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9811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B4BF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4122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6F64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FBB2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43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469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B39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BABC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7099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385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F08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0C0B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BC9B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F52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CB7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DDC9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D165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F0E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44D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60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3A1D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DD38A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0161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0DDD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686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0D4E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C42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707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0566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C46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0FD0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64044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068D3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D318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AE7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AF56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099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761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2841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216E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251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905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E9A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116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549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121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EFCF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55E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39EF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364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DAA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D6C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251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CF89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DD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FA2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3F36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7673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BEA2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5320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49DA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F7C1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4CBB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26D0F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7F555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B4B5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E52E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F932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339C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9E68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558B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8589BD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6EF9D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17F58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8988E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32C05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DC9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71705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E054C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077B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E14BE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67D9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05D2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00E3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BAD2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A46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145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AC85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6DA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15901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C1654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3465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B896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A562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0621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8E70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E07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8B9D5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F0E3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144A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8C91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EC7F3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FF86C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9406E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6472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D53B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9A42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51F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38E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2032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06E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E93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2C0A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068C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7A8D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81F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83B6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59C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A55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1E2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0346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F5B3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2718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87FA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039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6EA7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58A8D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63DEB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F8278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D74B5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94F60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BA80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C4AD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BB4C6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72BC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629D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70A2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8E212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8ED1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026C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FCD82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593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29D6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CBC56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A5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6816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8B8FF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991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819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4C75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CF2B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5E51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B95C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40336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1D5A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3FF7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ED612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86B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223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A9E2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F9E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89CF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21922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57B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7BB1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FE7B8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6DA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F02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EA20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791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E3CA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CE0C0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158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50E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3BD46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B1C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871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0E9D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6001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59B4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ED3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8D36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987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2E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9DA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1CE0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A1ED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2E6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F3E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74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E1D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5B54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0A50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3A1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A7C8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A554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CD2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E68A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F7A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EA8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B19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E9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498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B918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18D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FC4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3C4E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0F68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DA7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AB6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C674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F60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4833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4721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3A7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CF8A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61B1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9B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801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A17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EF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A08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F168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6DF3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E95B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8E3F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4D8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7A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69F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0297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EC22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1A8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3CC0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CA0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D86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F0D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D92E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8C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E22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8AC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64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F5F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AC3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DC0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CCF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C50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172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B8B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185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B9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3A0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7215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D83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9AF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365C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61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8BC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6D24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2CD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9B5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FF99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3609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725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3E56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9364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666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B38F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4B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9EC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387B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D8AF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699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1AD1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7236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349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03D7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4A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1F6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2C7F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42265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0EF5E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67A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1B9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C9E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68DF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1B11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C12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5CB9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961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F20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0AFB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615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8FA3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B5B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E23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6572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016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009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6E5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050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17B9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F509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5BAC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73D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E683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0DE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49A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3D3D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ACCF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428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E2AA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8E5E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B516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F1F2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7AC8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860D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058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86F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6622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B01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647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5D30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44E3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2380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DA23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A0EE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453B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792D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A335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53B3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53B3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3D28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48E0CFA">
    <w:pPr>
      <w:pStyle w:val="6"/>
      <w:jc w:val="both"/>
    </w:pPr>
  </w:p>
  <w:p w14:paraId="4609878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1E66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A6B7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4DC552F"/>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6748</Words>
  <Characters>8056</Characters>
  <Lines>251</Lines>
  <Paragraphs>70</Paragraphs>
  <TotalTime>0</TotalTime>
  <ScaleCrop>false</ScaleCrop>
  <LinksUpToDate>false</LinksUpToDate>
  <CharactersWithSpaces>8172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2026-05-22T01:30:55Z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