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27BBDF">
      <w:pPr>
        <w:pStyle w:val="2"/>
        <w:bidi w:val="0"/>
        <w:jc w:val="center"/>
        <w:rPr>
          <w:rFonts w:hint="default" w:ascii="Times New Roman" w:hAnsi="Times New Roman" w:cs="Times New Roman"/>
          <w:b/>
          <w:bCs w:val="0"/>
          <w:sz w:val="36"/>
          <w:szCs w:val="36"/>
        </w:rPr>
      </w:pPr>
      <w:r>
        <w:rPr>
          <w:rFonts w:hint="eastAsia"/>
          <w:b/>
          <w:bCs/>
          <w:sz w:val="36"/>
          <w:szCs w:val="36"/>
        </w:rPr>
        <w:t>Monkey GRO beta/CXCL2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8149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1.56–100pg/ml</w:t>
      </w:r>
    </w:p>
    <w:p w14:paraId="29B66E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0.31pg/ml</w:t>
      </w:r>
    </w:p>
    <w:p w14:paraId="573480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3BA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9506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00BF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BB40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0161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FF16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959C9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1919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8C1D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0B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8061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28ADC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A57FB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8C56E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9C0D4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CAEB0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D0D15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200E1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8252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93FE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EA25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7413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4AB6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42797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A103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重组人GRO-β/CXCL2中趋化因子（CXC基序）配体2（CXCL2）是一种属于CXC趋化因子家族的小细胞因子，也称为巨噬细胞炎症蛋白2-α（MIP2-α），生长调节蛋白β（Gro-β）和Gro致癌基因-2（Gro-2）。CXCL2由炎症部位的活化单核细胞，巨噬细胞和嗜中性粒细胞产生，并募集多形核白细胞和造血干细胞。氨基酸5至73显示对嗜中性粒细胞的化学吸引作用。CXCL2有两个二硫桥。CXCL2与CXCR1和CXCR2结合。它是响应脂多糖而形成的。</w:t>
      </w:r>
    </w:p>
    <w:p w14:paraId="4BFFFF93">
      <w:pPr>
        <w:ind w:firstLine="441" w:firstLineChars="0"/>
        <w:rPr>
          <w:rFonts w:hint="default" w:ascii="Times New Roman" w:hAnsi="Times New Roman" w:cs="Times New Roman"/>
        </w:rPr>
      </w:pPr>
    </w:p>
    <w:p w14:paraId="7771BC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3152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3735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A3DF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2B93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2B6D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84E9EF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1BF08E6">
      <w:pPr>
        <w:rPr>
          <w:rFonts w:hint="default" w:ascii="Times New Roman" w:hAnsi="Times New Roman" w:cs="Times New Roman"/>
        </w:rPr>
      </w:pPr>
      <w:r>
        <w:rPr>
          <w:rFonts w:hint="default" w:ascii="Times New Roman" w:hAnsi="Times New Roman" w:cs="Times New Roman"/>
        </w:rPr>
        <w:br w:type="page"/>
      </w:r>
    </w:p>
    <w:p w14:paraId="2BC32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E310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D936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6C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178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32A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2A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82C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D66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0F7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14A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AD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D13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D93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22C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856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69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74D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49D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490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4BB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80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4EE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018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633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104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D4F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AF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849E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C55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46BD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E4F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E9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629F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FB6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0EA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908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A2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CBF5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3CA7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A8E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B16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BDD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E3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2FA4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C9846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A0F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858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C9C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F4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1BE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ED8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3BE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E3B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5A3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BD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93B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B8B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ADD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5EA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E2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66C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36E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405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3FB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C5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D9B14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552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FEC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755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0C19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D125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30E7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269D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C63B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1E7D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75C7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6465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E00E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E4B2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E51D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C498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FA86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9F35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5DD78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8FB71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68F1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A0976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104E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1B5A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2D28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FFE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0B5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0F9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F6E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1AF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614A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B6D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19A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F60F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35E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F2D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B85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9DD0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BC3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4DC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B899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C518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BA21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AB3F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D48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273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4B0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B27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8D0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465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9E4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24B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513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D8D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B7EB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AD1723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2D97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19AE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BACF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7526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20C1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A5AA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EB3F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CB2D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E649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AE17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8D36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83BD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54B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048D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1B4A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1C15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56656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B0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1BB1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2193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D5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81F4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B126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96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FA42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E4C6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33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5A9D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356A1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B58C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7747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656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7D48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1BAA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197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9CD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B291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8C37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762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F5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4E3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E0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B4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898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23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7C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F0F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C5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98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E01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EA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0D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C07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E24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B2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3A9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63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27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D42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DB8D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37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AE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417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56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DA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036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E79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DF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D3D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83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61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299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BC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C4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931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E6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93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6BC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A0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D8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77F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4F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87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294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18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D3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C97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6D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8E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0E5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1E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E8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378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74D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F8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69B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E0F0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B4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6A1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BD6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D2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7AF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77F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6B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440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81B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1A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7BD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1A5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53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7D5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D58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50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D18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F23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3797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7E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24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FC1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4D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4D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709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8B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32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BA2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D7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7A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32D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5EE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5F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E2C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448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6D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2A3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3A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59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D74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63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5E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279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D1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13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B80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2D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50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3F4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85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FB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89A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41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0D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0EA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12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B7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CF1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40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E7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382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E787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0462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AA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56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5C1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48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CA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C9D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5FF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2F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F25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4E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EB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D60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8BC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9C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28F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7D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63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072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1503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8A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702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B8C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B2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9C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6C0E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A9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91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3FC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AF2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D4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A8B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595F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F8A3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9965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5F7A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D9FD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7E66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6F7D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D999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1557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AC7F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035F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AE1A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25CD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DC22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2ECF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7263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BEF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5DBF49">
      <w:pPr>
        <w:rPr>
          <w:rFonts w:hint="default" w:ascii="Times New Roman" w:hAnsi="Times New Roman" w:cs="Times New Roman"/>
          <w:sz w:val="22"/>
          <w:szCs w:val="22"/>
        </w:rPr>
      </w:pPr>
    </w:p>
    <w:p w14:paraId="6B1BBF4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C4FA6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GRO beta/CXCL2 Elisa Kit</w:t>
      </w:r>
    </w:p>
    <w:p w14:paraId="1C40C1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1.56–100pg/ml</w:t>
      </w:r>
    </w:p>
    <w:p w14:paraId="7ABB5D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0.31pg/ml</w:t>
      </w:r>
    </w:p>
    <w:p w14:paraId="5DD36D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0A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094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7E3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7221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91C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AFB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C7E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A98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B429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7F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0AC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E8A0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4C35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7DEC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8988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250C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1EC4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2419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26EC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3B8B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D9F8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9B43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33A8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2F63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171D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Recombinant human Gro- β/ Chemokine (CXC motif) ligand 2 (cxcl2) in cxcl2 is a small cytokine belonging to CXC chemokine family, also known as macrophage inflammatory protein 2- α（ MIP2- α）， Growth regulatory protein β（ Gro- β） And gro oncogene-2 (gro-2). Cxcl2 is produced by activated monocytes, macrophages and neutrophils at the site of inflammation, and recruits polymorphonuclear leukocytes and hematopoietic stem cells. Amino acids 5 to 73 show chemical attraction to neutrophils. Cxcl2 has two disulfide bridges. Cxcl2 combines with CXCR1 and CXCR2. It is formed in response to lipopolysaccharide.</w:t>
      </w:r>
    </w:p>
    <w:p w14:paraId="5C294A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DEC4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4352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71D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7D3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53A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5BD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2F3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D01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4348BC">
      <w:pPr>
        <w:rPr>
          <w:rFonts w:hint="default" w:ascii="Times New Roman" w:hAnsi="Times New Roman" w:cs="Times New Roman"/>
          <w:b/>
          <w:bCs/>
          <w:sz w:val="28"/>
          <w:szCs w:val="28"/>
        </w:rPr>
      </w:pPr>
    </w:p>
    <w:p w14:paraId="79D310B3">
      <w:pPr>
        <w:rPr>
          <w:rFonts w:hint="default" w:ascii="Times New Roman" w:hAnsi="Times New Roman" w:cs="Times New Roman"/>
          <w:b/>
          <w:bCs/>
          <w:sz w:val="28"/>
          <w:szCs w:val="28"/>
        </w:rPr>
      </w:pPr>
    </w:p>
    <w:p w14:paraId="3864D4D3">
      <w:pPr>
        <w:rPr>
          <w:rFonts w:hint="default" w:ascii="Times New Roman" w:hAnsi="Times New Roman" w:cs="Times New Roman"/>
          <w:b/>
          <w:bCs/>
          <w:sz w:val="28"/>
          <w:szCs w:val="28"/>
        </w:rPr>
      </w:pPr>
    </w:p>
    <w:p w14:paraId="518688F0">
      <w:pPr>
        <w:rPr>
          <w:rFonts w:hint="default" w:ascii="Times New Roman" w:hAnsi="Times New Roman" w:cs="Times New Roman"/>
          <w:b/>
          <w:bCs/>
          <w:sz w:val="28"/>
          <w:szCs w:val="28"/>
        </w:rPr>
      </w:pPr>
    </w:p>
    <w:p w14:paraId="73F62E4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29A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DDC6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C08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2C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41E6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826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7A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849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06C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A7E7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7DE1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E4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23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AE93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E3A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0CB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623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D67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DF1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721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9B2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A1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5D01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E57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02F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242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60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A47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14FD7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179D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1D5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99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73D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2A5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9EF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E8C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4C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B66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77B9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516E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81F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07F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53C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893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DCE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7427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C1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0F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218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0CB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F1C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3D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73F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EA1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1C9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D20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86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D4A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AF4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359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7D7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215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AA8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F6F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998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772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616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706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D3F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1EC4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010C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82FA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71C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32E5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0BE0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26B8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568F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8AE1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911C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8061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D13D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3A7B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0F04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F91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F6EA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72DA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9F35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6C39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3F5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87D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5668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CBB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F6B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25B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F2B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830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38BE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66F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93A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B71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121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02D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798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F14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D0E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79B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98B5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551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2E955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12EE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B2F8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E700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0EE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E41F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61B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4F4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640E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054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E8F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890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214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C24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638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5E55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191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EA3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F40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616D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975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31D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D6E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47F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0E4C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DE14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4F18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903E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02B5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A5686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E38D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0A2D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D2AB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55D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C3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D7DF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7767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A4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D29F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8259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0B7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CE32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61E6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49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7C44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09BE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C0E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23C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52A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7CD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50F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2CD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3632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897B7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F15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E60D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EB7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CED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FC80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252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333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A6AF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E81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A2D3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8882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626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633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E9F7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B45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1AB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59A5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485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735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90DC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C59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21D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E276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757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7DBC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8C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3EDC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2AD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FA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E75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CB9B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D4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3A4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203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F54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BBE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B1B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76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E98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008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959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0EC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FD7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22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C24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C09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E6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203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E96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A5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B71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47F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8B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730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67F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B5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5CD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3C46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30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7DE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CE58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7DA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3D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69C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40B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A0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9A2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C03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BA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802F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FE0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642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2A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E0E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9B5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91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527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DCB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4C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E4D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591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39B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4E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56A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2F9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A2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DCE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8A5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FA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B7D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5F5C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C8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CD7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578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10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1BC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BEC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AB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86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177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37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52F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CC9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23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6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CBB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32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A07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CA3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CF2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D1D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365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93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BB2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108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8A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2A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1E2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FE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29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B76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77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BD8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49F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899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FB5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34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BCD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62F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55E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1A5B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29C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BF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632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E14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C4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338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99B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CD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8AF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4D9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C0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348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DE39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F3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E364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D16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656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D0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8BF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9C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D42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778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EE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44B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CC6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2FE6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C38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B1A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97D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D64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65D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79A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F2B5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3401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8CE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99D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8A2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708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79E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3D7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B2E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63C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B20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1327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1327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E53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A250C02">
    <w:pPr>
      <w:pStyle w:val="6"/>
      <w:jc w:val="both"/>
    </w:pPr>
  </w:p>
  <w:p w14:paraId="100F9F7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E60A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3EEE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18901D5"/>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6738</Words>
  <Characters>7943</Characters>
  <Lines>251</Lines>
  <Paragraphs>70</Paragraphs>
  <TotalTime>0</TotalTime>
  <ScaleCrop>false</ScaleCrop>
  <LinksUpToDate>false</LinksUpToDate>
  <CharactersWithSpaces>8045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2026-05-21T08:29:48Z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