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B26BAD">
      <w:pPr>
        <w:pStyle w:val="2"/>
        <w:bidi w:val="0"/>
        <w:jc w:val="center"/>
        <w:rPr>
          <w:rFonts w:hint="default" w:ascii="Times New Roman" w:hAnsi="Times New Roman" w:cs="Times New Roman"/>
          <w:b/>
          <w:bCs w:val="0"/>
          <w:sz w:val="36"/>
          <w:szCs w:val="36"/>
        </w:rPr>
      </w:pPr>
      <w:r>
        <w:rPr>
          <w:rFonts w:hint="eastAsia"/>
          <w:b/>
          <w:bCs/>
          <w:sz w:val="36"/>
          <w:szCs w:val="36"/>
        </w:rPr>
        <w:t>Monkey Heregulin-β1/Neuregulin-1/NRG-1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E9391E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125–8000pg/ml</w:t>
      </w:r>
    </w:p>
    <w:p w14:paraId="13D596E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25pg/ml</w:t>
      </w:r>
    </w:p>
    <w:p w14:paraId="523C710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2E5C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231C25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A96056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5E455E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5699FE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232257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D0BD7E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8B5F3E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529151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ECDA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B23A1C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8000.0</w:t>
            </w:r>
          </w:p>
        </w:tc>
        <w:tc>
          <w:tcPr>
            <w:tcW w:w="1134" w:type="dxa"/>
            <w:vAlign w:val="center"/>
          </w:tcPr>
          <w:p w14:paraId="018E262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033F433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1832A9E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57B1B23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DD6EBF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0448C3A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5D79EB9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4806F0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5F545F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AF0834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113BE0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176CDF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F46968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3013F2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Neuregulin/Heregulin是一个结构相关的多肽生长因子家族，来源于选择性剪接基因（NRG1、NRG2、NRG3和NRG4）。迄今为止，有14种以上的可溶性和跨膜蛋白来源于NRG1基因。跨膜NRG1亚型胞外区的蛋白水解过程释放可溶性生长因子。HRG1-β1包含一个Ig结构域和一个EGF样结构域，该结构域是直接结合受体酪氨酸激酶erb3和erb4所必需的。这种结合诱导erb3和erb4与erb2异源二聚，刺激内源性激酶活性，从而导致酪氨酸磷酸化。</w:t>
      </w:r>
    </w:p>
    <w:p w14:paraId="4D05F0C2">
      <w:pPr>
        <w:ind w:firstLine="441" w:firstLineChars="0"/>
        <w:rPr>
          <w:rFonts w:hint="default" w:ascii="Times New Roman" w:hAnsi="Times New Roman" w:cs="Times New Roman"/>
        </w:rPr>
      </w:pPr>
    </w:p>
    <w:p w14:paraId="63F8B1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BD46F2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256747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8B2A34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B48189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07534F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13870DE">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3663FD0">
      <w:pPr>
        <w:rPr>
          <w:rFonts w:hint="default" w:ascii="Times New Roman" w:hAnsi="Times New Roman" w:cs="Times New Roman"/>
        </w:rPr>
      </w:pPr>
      <w:r>
        <w:rPr>
          <w:rFonts w:hint="default" w:ascii="Times New Roman" w:hAnsi="Times New Roman" w:cs="Times New Roman"/>
        </w:rPr>
        <w:br w:type="page"/>
      </w:r>
    </w:p>
    <w:p w14:paraId="385418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62A6EC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EA9148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7340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2A86C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9DA53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15F1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84725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0E7F6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5CA3E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A9CB2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5905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5A70D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E0842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C7233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E9A17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B55D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18AB8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54049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D4C8C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DE426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DB11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AA6AA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6AEB1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3EA46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B5A1D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D6691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352C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5FCB8C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0ABD9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9B090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D9E97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563F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9DE875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9E79D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26230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24883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AE4D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44746B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8F9D69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65A51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CB0AA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1849A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C1A7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587000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F31D1D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B85A6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9C695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BFE5B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D455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A004A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4C954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8E084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B5D8A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B0AE6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4A5A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E8779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79D39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13FA2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27B0B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56E4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B7F2D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402E2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4DED7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EECFE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2ABA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BB41DD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7234E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2717E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CC7C2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A3EA36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959902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A8CE8D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72EFE0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8BF869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5E3A62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A5D1E1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626884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F6C722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1FB368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B18934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A3EA4D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6BDF60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327FC7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39D032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9E50DA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905AF2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A21FD3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A02787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272ABC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112668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167C4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FCFAC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B3B98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A17A4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4A703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F05CA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E5598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23D56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DFE5CD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6F4E3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C170D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A93E0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52FDD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11FE9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7A884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258FEB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EDA300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BE6FCD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E2183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C6D04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23EC2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13623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63423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5A46D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F3946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37B67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A3ABC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D3CBE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7DA9E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3FD11A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1E4D4DC">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3B611E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831C9A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2ED8AC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9FFDD6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565A36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BB9017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C3C6574">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FDF835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3254E9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32A98D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D45EB2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826DD6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F526C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65B9B8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BC9152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B1DA37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19EE6AF">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78E6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EF474D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444F2C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D354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4BF9AD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F03274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D177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54F070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F8F762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B4D5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79F7A6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A8DFD2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7D89C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BB2D8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8E519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76416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FF6E7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36D50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29B4D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8EA9F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5D992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9A8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D96E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D2150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5286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DE81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CEE14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AF72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2440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5743D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EFFB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39C1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707DC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62F0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0B58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EB869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685C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3747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4B987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D51E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8015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D06C0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30279B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ACA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B5C1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E3843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DF98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D3C8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2E6D1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BCB8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F3B1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C6DAE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5B64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5194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42BDD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5524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270A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29477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9A93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B346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B445D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A17A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72E5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122FC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D23C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14E1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5F7F7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CAE8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02CC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06430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2208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0A78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1E019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18C1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4A6E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2A4B7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1E4C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BFDF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75FBF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8AFB22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D32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8" w:hRule="atLeast"/>
        </w:trPr>
        <w:tc>
          <w:tcPr>
            <w:tcW w:w="3231" w:type="dxa"/>
            <w:vAlign w:val="center"/>
          </w:tcPr>
          <w:p w14:paraId="32D951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0C077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7E93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5DCCD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E89A1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710F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F2584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AA64A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E22F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E148E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5162B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C843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9E980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F6D47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00C9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65808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C24C7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C90166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BF3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2240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CF129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F6AD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F868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A73C5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37C3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1500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C5E91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0320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01DB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7A93B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9E09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76AC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8C151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AB28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3F53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A278C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9C7F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E239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40F08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E9F9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278C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C592F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EAC8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D696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E3591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30C0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BCA1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D4509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9394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0C47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68211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D07F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C605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FFACF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EAB0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9E3E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4DE5B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A9E8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08BC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E1C72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6C3C55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DAB90A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9BA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0CF5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47F16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FE94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576F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EBA86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D054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53AF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4E2EB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7C55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3807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46600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7722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1F36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6D99A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2C43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F295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B53D6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D129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BF1A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444AA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2E03F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60A2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7E37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44094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5465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8C51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57814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6DE3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CF96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4B75D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7EA8EE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B7D11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53C94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0117A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40EEB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E3032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C6FEC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01871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632FD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F2015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17A6E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236A7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72E91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C0915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F6F20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DD9EF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0AF08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0AC55FE">
      <w:pPr>
        <w:rPr>
          <w:rFonts w:hint="default" w:ascii="Times New Roman" w:hAnsi="Times New Roman" w:cs="Times New Roman"/>
          <w:sz w:val="22"/>
          <w:szCs w:val="22"/>
        </w:rPr>
      </w:pPr>
    </w:p>
    <w:p w14:paraId="501C38B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42FB0D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Heregulin-β1/Neuregulin-1/NRG-1 Elisa Kit</w:t>
      </w:r>
    </w:p>
    <w:p w14:paraId="10FB6FE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125–8000pg/ml</w:t>
      </w:r>
    </w:p>
    <w:p w14:paraId="4F6DE35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25pg/ml</w:t>
      </w:r>
    </w:p>
    <w:p w14:paraId="1DDA5F3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E17D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44668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EEA41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6634E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82800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44536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E22DA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800B9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E2B50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44F5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DC6D4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8000.0</w:t>
            </w:r>
          </w:p>
        </w:tc>
        <w:tc>
          <w:tcPr>
            <w:tcW w:w="1036" w:type="dxa"/>
            <w:vAlign w:val="center"/>
          </w:tcPr>
          <w:p w14:paraId="3EBADE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7986EB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7CB9E5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59F033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6F1EDC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7" w:type="dxa"/>
            <w:vAlign w:val="center"/>
          </w:tcPr>
          <w:p w14:paraId="52978A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0A596E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617F56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E76B3F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0BD935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33B3C3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03860D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5549CA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E50A55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Neuregulin/Heregulin is a family of structurally related polypeptide growth factors derived from alternatively spliced genes (NRG1, NRG2, NRG3 and NRG4). To date, there are over 14 soluble and transmembrane proteins derived from the NRG1 gene. Proteolytic processing of the extracellular domain of the transmembrane NRG1 isoforms release soluble growth factors. HRG1-β1 contains an Ig domain and an EGF-like domain that is necessary for direct binding to receptor tyrosine kinases erb3 and erb4. This binding induces erb3 and erb4 heterodimerization with erb2, stimulating intrinsic kinase activity, which leads to tyrosine phosphorylation. Although HRG1-β1 biological effects is still unclear, it has been found to promote motility and invasiveness of breast cancer cells which may also involve up-regulation of expression and function of the autocrine motility-promoting factor (AMF). Recombinant human Heregulin-β1 (HRG1-β1) is a 7.5 kDa polypeptide consisting of only the EGF domain of Heregulin-β1 (65 amino acid residues).</w:t>
      </w:r>
    </w:p>
    <w:p w14:paraId="3FD5F8F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B902CE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02387B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67DEF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FB9DF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7941B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235D8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8D0E9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F1F90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F57BAE1">
      <w:pPr>
        <w:rPr>
          <w:rFonts w:hint="default" w:ascii="Times New Roman" w:hAnsi="Times New Roman" w:cs="Times New Roman"/>
          <w:b/>
          <w:bCs/>
          <w:sz w:val="28"/>
          <w:szCs w:val="28"/>
        </w:rPr>
      </w:pPr>
    </w:p>
    <w:p w14:paraId="12442AE6">
      <w:pPr>
        <w:rPr>
          <w:rFonts w:hint="default" w:ascii="Times New Roman" w:hAnsi="Times New Roman" w:cs="Times New Roman"/>
          <w:b/>
          <w:bCs/>
          <w:sz w:val="28"/>
          <w:szCs w:val="28"/>
        </w:rPr>
      </w:pPr>
    </w:p>
    <w:p w14:paraId="2CBE81E0">
      <w:pPr>
        <w:rPr>
          <w:rFonts w:hint="default" w:ascii="Times New Roman" w:hAnsi="Times New Roman" w:cs="Times New Roman"/>
          <w:b/>
          <w:bCs/>
          <w:sz w:val="28"/>
          <w:szCs w:val="28"/>
        </w:rPr>
      </w:pPr>
    </w:p>
    <w:p w14:paraId="3DAC2451">
      <w:pPr>
        <w:rPr>
          <w:rFonts w:hint="default" w:ascii="Times New Roman" w:hAnsi="Times New Roman" w:cs="Times New Roman"/>
          <w:b/>
          <w:bCs/>
          <w:sz w:val="28"/>
          <w:szCs w:val="28"/>
        </w:rPr>
      </w:pPr>
    </w:p>
    <w:p w14:paraId="3563B2B3">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912DA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ECF181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B4015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FF90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910A99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C8DF4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FFB3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ABBB5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E95B5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3A411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413B1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4957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452E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4D53A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6FE4D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CE03D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FD75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D7D9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3AD66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39B4F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08C68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108C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38660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90365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0D0BD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61FBF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8F29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CFF90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9CF85B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BA8788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B6609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725E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16ED6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5C290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DBEF3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9C630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0A16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A216F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39DD26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5CA911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3B79E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106A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1E949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3A638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45A3F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1E94E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2385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3063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B2858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A5AC3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6F044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C623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4D9A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9878A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EEE11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4D8B4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90F5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3772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1F369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5D081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6AEF4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63F4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6CAC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85BDE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75EF0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7B2E5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68A22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F60CA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8E7D2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DED65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9114DF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884DF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70299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9FF723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088149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D9DE5C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0414B5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49A4E8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D514B2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4B69CE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A6B2DA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DBEF6F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EC61AD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91094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D6D624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0A7A79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89A3A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EB9A83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E99E4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D81FC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ED123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76DF2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0670A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66D45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F0D01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D6FB2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E17CF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A7733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BE110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C2110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65F1F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D242A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0F019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3D453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D3BB5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1E1AD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C8C8BB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2362F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378852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98D2FC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543809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DE8E2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2C1B1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01505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8C692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59E71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D7763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B2008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05A6D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22094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0495B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46C0D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64551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3A35C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7974D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7D59B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5D2EA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85D63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FF0FD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85033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87E99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A2D9E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E008D5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39894A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DB9464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7E7CCD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F6C682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0240001">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D9E9BA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C62636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E769EA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FF69D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C775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194628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0130C9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1107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3E7986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C2E3B6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3D4D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72DAF5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98F35D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ADAE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1D9068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38C15D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DE4CE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60847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BBD0B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AD65D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5A43E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76A73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6C83E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A9FF6F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C75DC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D6C8E7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5E9A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ABAFD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F5A41E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5BDFD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1C7CB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16BB11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248A1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B50DC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46A4F4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433E9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CB8A0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5682A2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4CB2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A0E19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18CDCB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813DE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584DE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B7CAC1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11B1D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28DF1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77425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D9338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B23DB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BB6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BDE06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C63CE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DCC0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71630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9618C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D57E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6CBB0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8D3EB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464D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A79C3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5AA85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E6F5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0B818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66B97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E23C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2B638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36397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BD10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0B6C8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137BE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61CE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0A2CB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58860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566C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D50EC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61D9A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2B5D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A11E4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2019E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FD35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EEA65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BA610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8FF5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ACC2B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F8633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48819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819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F2125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B6FDF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F088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7DBDC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7620E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D5DA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F072D1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18DF7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648AF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6BE7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3A48A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A33DA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55B6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424E2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8C1CF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8972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DFAD4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BB23E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3F402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4F7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180AB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DAD75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9975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CD033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5FDF7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4CB6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866C4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F4FDC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E90C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C7524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0486B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7ABC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8E9F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AC5AB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F142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E973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B7AF4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B4B7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53FE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261A4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8102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AAC2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8DDFD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9B39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9AFE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CC4B1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DA0D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4054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D3D5A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533E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59D4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E2AF2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F0D5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318D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487A8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0C39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EF8A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D1BB3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C40F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0F7F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74C9C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B4F44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33141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3F1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E93EA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EBE51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F785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33FABF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D4B45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121A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A40B9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0F2C6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FC9F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3C2AC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E280F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E563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06D87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DF35E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36BD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2D7A4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222D3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B224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F19EE0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EA815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1328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0962F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31E89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2E20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84D34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C7256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9EC4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12362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CD238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7533C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FCAAD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583F3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BC373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5F052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94D8B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12550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6B4F3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26B76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E2CE0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8F6EE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174C8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AB1BE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8912D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ED9A9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9B05E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79D73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1B47B8">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630D2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F630D2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15960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42175FB">
    <w:pPr>
      <w:pStyle w:val="6"/>
      <w:jc w:val="both"/>
    </w:pPr>
  </w:p>
  <w:p w14:paraId="5C032AF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BD95D1">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3F05BB">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B9971B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7181</Words>
  <Characters>10561</Characters>
  <Lines>251</Lines>
  <Paragraphs>70</Paragraphs>
  <TotalTime>0</TotalTime>
  <ScaleCrop>false</ScaleCrop>
  <LinksUpToDate>false</LinksUpToDate>
  <CharactersWithSpaces>11093</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2026-05-22T00:45:18Z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