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3CCEFA">
      <w:pPr>
        <w:pStyle w:val="2"/>
        <w:bidi w:val="0"/>
        <w:jc w:val="center"/>
        <w:rPr>
          <w:rFonts w:hint="default" w:ascii="Times New Roman" w:hAnsi="Times New Roman" w:cs="Times New Roman"/>
          <w:b/>
          <w:bCs w:val="0"/>
          <w:sz w:val="36"/>
          <w:szCs w:val="36"/>
        </w:rPr>
      </w:pPr>
      <w:r>
        <w:rPr>
          <w:rFonts w:hint="eastAsia"/>
          <w:b/>
          <w:bCs/>
          <w:sz w:val="36"/>
          <w:szCs w:val="36"/>
        </w:rPr>
        <w:t>Monkey LAP/TGFβ1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35566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35F56A1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20AD187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41EF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56259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297A8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622DD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6471A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9698D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6384A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EDE70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7BEBD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C959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8AD6D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467C9A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962B7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F817A6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8E5FB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2BD90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FFF5B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1B00F7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E0B7CA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8BC10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DEEAE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89E89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67441A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70824F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6827EC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TGFβ1以潜伏形式分泌，包括其成熟形式和潜伏相关肽（β1 LAP），存在或不存在额外的潜伏TGF-β1结合蛋白。前体蛋白在氨基酸278和279之间的加工和切割导致形成LAP二聚体和TGF-β二聚体，然后它们彼此非共价结合形成小的潜在TGF-β复合物。LAP是分泌的，可以在细胞外基质中找到。此外，LAP还可以在血小板和活化的调节性T细胞上表达。</w:t>
      </w:r>
    </w:p>
    <w:p w14:paraId="513F3FE0">
      <w:pPr>
        <w:ind w:firstLine="441" w:firstLineChars="0"/>
        <w:rPr>
          <w:rFonts w:hint="default" w:ascii="Times New Roman" w:hAnsi="Times New Roman" w:cs="Times New Roman"/>
        </w:rPr>
      </w:pPr>
    </w:p>
    <w:p w14:paraId="40AA92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A32E44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8FDA5C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432C3F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5DBFC7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CB9935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6258F4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BB3F78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C33BDA0">
      <w:pPr>
        <w:rPr>
          <w:rFonts w:hint="default" w:ascii="Times New Roman" w:hAnsi="Times New Roman" w:cs="Times New Roman"/>
        </w:rPr>
      </w:pPr>
      <w:r>
        <w:rPr>
          <w:rFonts w:hint="default" w:ascii="Times New Roman" w:hAnsi="Times New Roman" w:cs="Times New Roman"/>
        </w:rPr>
        <w:br w:type="page"/>
      </w:r>
    </w:p>
    <w:p w14:paraId="1F2894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CAC52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00E2C0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4EC1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39E0F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147BB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65CC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E65B6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5EAF9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6E7D7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7619F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0282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B7D8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E73F0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4A5D8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4192D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EED3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6B1C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5AC2E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22A0B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F934B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5BE0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1094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D1429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35488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EE7D7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82312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2D0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AF064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D72C1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53A12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DA128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125C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B5140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7238C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18AA4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6D309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CE6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2E7B6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0E61DE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D5376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B724E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129A5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2CEC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FEF77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AA515D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8CD8C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F80F3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199AA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957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3E2B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AE477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0E887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D00D8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6B70C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050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B202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8273D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339B9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041E4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7568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36564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2FA34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78032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7118B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4198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AE7E37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7DC33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857CA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E3B28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AD802A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D9D2AC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063F56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90968F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D161E0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635AD8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B5BF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0E53B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A65563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9CB938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05F2AF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7EDF50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CC4D51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1074C4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CC514F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9ABD9C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4E576D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E16097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F75620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3270F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C73195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52E9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1358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6CB4B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B09EC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EE462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57A5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FA981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57A55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9F7D36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72E5F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E77EF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0CAB7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3EAF5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5CFEE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85588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B215C0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B2AEE5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7272DA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DA374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F3CF9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1D89E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894E6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01C47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7F418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B9033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72D26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260B9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A9F77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E870E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96AB92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5060A8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6ACA64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FD8D2C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BB9BF4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9FCCA4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5E8D2F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2168B8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4DD59C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2AE20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50448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65DF1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0AF4F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57C3E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204CD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73FC6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66E469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0FD56E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C53E76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ABDF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4750A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C5B0B1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B342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898FB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B17DE6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2A1A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EC824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C6BBDB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DC72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1F46B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E80516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97538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538A1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6F382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CFB7C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8FD3A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FE5A4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C1F95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7C679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E6765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6B4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49D7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7BEB4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639A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45D3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32B9C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F462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51B3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BF002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0274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70E4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B3C12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0993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3615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56484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5364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3C91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0487E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479F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FE54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A1E34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EC63A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989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F93F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D4B8A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AC76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D6E9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65992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A364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9254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68448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4C68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07AB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E6B0A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524C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3BEE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BAC28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C4B4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19CB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3D055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246F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E9F1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8DDED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C89C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7009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48208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92FE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BEAA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C2570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4203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A664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2C41B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4B59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A352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7FF88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8B3F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7D8C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6607C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DE1E3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935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CCB7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0E67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B372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957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E967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9D7E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B0F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85F7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5EEB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5F7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E4DD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48B0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6B6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64E3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F36E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DDF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BD0D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605D91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D2F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247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A2C3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5027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2ED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3886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C62D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FDB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AB43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4412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BA3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C097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A75C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0C6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EAB4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C0F7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EF6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C4D7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39B1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12B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E734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BEFF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7ED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B9A0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2823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4AA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169F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6E78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19C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CE74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BDF9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9C3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DAA6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846C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F2A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9DD8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591A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BF3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22D4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D087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173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86F7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4FC521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A95FF9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6AF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A84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ACB7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8A46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06F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268C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564E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856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5994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827E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0C1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5B08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5A6F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9C9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12E9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FB54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1F8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3D7C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F2D4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BF4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49B8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A2BD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8898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771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B8B0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38E3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8A7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4AF5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4CB9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F68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9325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4946DF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064CC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B7760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34F30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2829B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8276E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5AA4B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9C274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50F4E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9BC05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0BCCA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E332B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80896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7E800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2BF33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5904C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13D4B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33ECCC7">
      <w:pPr>
        <w:rPr>
          <w:rFonts w:hint="default" w:ascii="Times New Roman" w:hAnsi="Times New Roman" w:cs="Times New Roman"/>
          <w:sz w:val="22"/>
          <w:szCs w:val="22"/>
        </w:rPr>
      </w:pPr>
    </w:p>
    <w:p w14:paraId="782E4FB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27EA7C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LAP/TGFβ1 Elisa Kit</w:t>
      </w:r>
    </w:p>
    <w:p w14:paraId="49A1C6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1E143C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659426B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387E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121B9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C2383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8B524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45D67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7E393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8C683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39CC1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9C926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D625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B18D4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15191E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A8170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955C0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83B53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9AB17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0B14A1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6155B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F2B15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BEC8E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8FA1F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AB1A1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D2B3D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E235D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A52DE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LAP/TGFβ1 is secreted as a latent form, which consists of its mature form and a latency-associated peptide(beta1-LAP) in either the presence or the absence of additional latent TGF-beta1-binding protein. Processing and cleavage of the precursor protein between amino acids 278 and 279 results in the formation of LAP dimers and TGF beta dimers that then non-covalently associate with each other to form the small latent TGF beta complex. LAP is secreted and can be found in the extracellular matrix. In addition, LAP can also be expressed on platelets and activated regulatory T cells.</w:t>
      </w:r>
    </w:p>
    <w:p w14:paraId="6014A09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62C1EC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C0058E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7ED88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60F36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A33F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FD9AC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25E53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3C8F6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FC271AE">
      <w:pPr>
        <w:rPr>
          <w:rFonts w:hint="default" w:ascii="Times New Roman" w:hAnsi="Times New Roman" w:cs="Times New Roman"/>
          <w:b/>
          <w:bCs/>
          <w:sz w:val="28"/>
          <w:szCs w:val="28"/>
        </w:rPr>
      </w:pPr>
    </w:p>
    <w:p w14:paraId="71AB84BE">
      <w:pPr>
        <w:rPr>
          <w:rFonts w:hint="default" w:ascii="Times New Roman" w:hAnsi="Times New Roman" w:cs="Times New Roman"/>
          <w:b/>
          <w:bCs/>
          <w:sz w:val="28"/>
          <w:szCs w:val="28"/>
        </w:rPr>
      </w:pPr>
    </w:p>
    <w:p w14:paraId="27341CF0">
      <w:pPr>
        <w:rPr>
          <w:rFonts w:hint="default" w:ascii="Times New Roman" w:hAnsi="Times New Roman" w:cs="Times New Roman"/>
          <w:b/>
          <w:bCs/>
          <w:sz w:val="28"/>
          <w:szCs w:val="28"/>
        </w:rPr>
      </w:pPr>
    </w:p>
    <w:p w14:paraId="33F0A44C">
      <w:pPr>
        <w:rPr>
          <w:rFonts w:hint="default" w:ascii="Times New Roman" w:hAnsi="Times New Roman" w:cs="Times New Roman"/>
          <w:b/>
          <w:bCs/>
          <w:sz w:val="28"/>
          <w:szCs w:val="28"/>
        </w:rPr>
      </w:pPr>
    </w:p>
    <w:p w14:paraId="72F6DAF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95607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E96E01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980E1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5D3D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8490A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24DCD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DB8A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3D1C3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C4CFA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1AE9C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4EA16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9824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BCEE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12D99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E4470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49EBF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84E2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B653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42D99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A4532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F944B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829D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F888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99D85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5E034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ECDBE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B1BA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EEF0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282A3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255F4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3015C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4B3E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1FA9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D2546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722DA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A9B86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58B5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940D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025A4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7E77B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1A563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8F79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4D15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8260C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2AD54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B7464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F802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8EAC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86DA3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4FDE3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C10F1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8940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681B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AD29F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7D73F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D1FC7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73D9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2618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55081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69BCA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9D556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15AF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6E22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06C9A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3639B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9F3D1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2E805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8506F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607F7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26CC1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90AF4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AC6BD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9B890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46D6A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A5973F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E498A1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18A468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901210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72329E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C25390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9445FC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A6149A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085F90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A6B35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CC245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384A3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B1DF4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809E3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DB425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EB088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E01AA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9596F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CAF22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70646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3578F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7FF4B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68294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740DE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70D91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9792D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F0AA0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9B74B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8D25F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825DF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A6095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86A21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C00E7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1DC70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AB063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BAA76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7EA5B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AB08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A94B7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F78AC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D1161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FC588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E3399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AAEA3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0EF4C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6702C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4AAD1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2CB5D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53496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E5F48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E884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42DB5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0780A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EE7F7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04B7E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9789E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0AF4B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E3502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C70D8F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98EE1D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7D3338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831E32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7D322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083A29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9B6C3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3AAD9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1D4A8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C0FEC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F3BD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06245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B875AB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D763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AB0EE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B65F2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CFCD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A082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BAEE7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9364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7B9E2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48EF2A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14F1A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EA0B5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751A4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2FC1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B4E7B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3711C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0AAA3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9AC54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FBA4B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E669DA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92C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2052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9C496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9F5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7376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DC3104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B49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1D1D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20BE2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34A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3EE8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132BC1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BA3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F9B9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09FEC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C21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6480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E0F11E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EDC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9F1D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64D7D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F3CBE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DF74A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305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89BF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8F87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C19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95D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9E8A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AE3E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451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7132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4D00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F65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4855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AB35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9677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C123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2018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022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31C6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C030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D42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017F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6A10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0392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0D81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1B39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9F9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C875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9B17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14C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078A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C075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8C7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60C0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75B9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0C1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5212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003DF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655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A3E9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9CD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70E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E8F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8D56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0457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4EBBB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2BE3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1ADE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6E51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94D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4BFD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4B41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58D2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D155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478F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15AAC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BB34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EFEB0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82F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ABA4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8FB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68F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7D0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10A2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5FA2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B982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78BC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F234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4E26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48D0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403C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74D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ACCE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8189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9CF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2C77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79AB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1A6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70C1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EE86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823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01A6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5C43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795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2F42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5E3C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A8F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D06F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69CF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5BF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1CE9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8690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78D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AAE7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2C36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D26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F3B8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19C4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99F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ACE5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1FEAC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9DAAE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E0D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167F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1AD4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799A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3801B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C98F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5616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BC4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065F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0933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14C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61FF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4DA9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B93C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06CC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0934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307F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6D87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2DFF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75053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A716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B072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435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E2F9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DFF7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024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5312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75B7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CB1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0A78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E97C8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0EFDB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A5A2A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B959F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F0476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6FA42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1495B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1E0C0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9576A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B7CCE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59047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F2897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D47D5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0C803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AB8D7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62737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F5194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DEC8C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D6D84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0D6D84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DD2FD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3171541">
    <w:pPr>
      <w:pStyle w:val="6"/>
      <w:jc w:val="both"/>
    </w:pPr>
  </w:p>
  <w:p w14:paraId="396D3ED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6CC00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5D6AF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113E61"/>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6727</Words>
  <Characters>8037</Characters>
  <Lines>251</Lines>
  <Paragraphs>70</Paragraphs>
  <TotalTime>0</TotalTime>
  <ScaleCrop>false</ScaleCrop>
  <LinksUpToDate>false</LinksUpToDate>
  <CharactersWithSpaces>8154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2026-05-22T06:23:58Z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