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400F9">
      <w:pPr>
        <w:pStyle w:val="2"/>
        <w:bidi w:val="0"/>
        <w:jc w:val="center"/>
        <w:rPr>
          <w:rFonts w:hint="default" w:ascii="Times New Roman" w:hAnsi="Times New Roman" w:cs="Times New Roman"/>
          <w:b/>
          <w:bCs w:val="0"/>
          <w:sz w:val="36"/>
          <w:szCs w:val="36"/>
        </w:rPr>
      </w:pPr>
      <w:r>
        <w:rPr>
          <w:rFonts w:hint="eastAsia"/>
          <w:b/>
          <w:bCs/>
          <w:sz w:val="36"/>
          <w:szCs w:val="36"/>
        </w:rPr>
        <w:t>Monkey Legumain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293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C6F55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1D76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7C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0CF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E37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8DDD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EB3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DC3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C790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733A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B030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78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B5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982DC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3803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99D4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3C2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8547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60A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2AF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FACE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EFB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14A8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F91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821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F87D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D713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豆蔻蛋白酶（天冬酰胺基内肽酶、citvac、蛋白酶B、血红蛋白酶、PRSC1基因产物或LGMN（智人）、维西林肽水解酶、大豆内肽酶）是一种在人类中由LGMN基因编码的酶（以前的symbolPRSC1）。利用荧光原位杂交技术，将LGMN基因定位到染色体14q32.1上。这种酶可能参与细菌肽和内源性蛋白质的加工，以便在溶酶体/内体系统中呈现MHC II类。酶的激活是由酸性pH触发的，似乎是自催化的。单核细胞分化为树突状细胞后，蛋白质表达发生。</w:t>
      </w:r>
    </w:p>
    <w:p w14:paraId="32EAA967">
      <w:pPr>
        <w:ind w:firstLine="441" w:firstLineChars="0"/>
        <w:rPr>
          <w:rFonts w:hint="default" w:ascii="Times New Roman" w:hAnsi="Times New Roman" w:cs="Times New Roman"/>
        </w:rPr>
      </w:pPr>
    </w:p>
    <w:p w14:paraId="469C1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7081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B5F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FCDC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1421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C4DF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9EDD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64FA95">
      <w:pPr>
        <w:rPr>
          <w:rFonts w:hint="default" w:ascii="Times New Roman" w:hAnsi="Times New Roman" w:cs="Times New Roman"/>
        </w:rPr>
      </w:pPr>
      <w:r>
        <w:rPr>
          <w:rFonts w:hint="default" w:ascii="Times New Roman" w:hAnsi="Times New Roman" w:cs="Times New Roman"/>
        </w:rPr>
        <w:br w:type="page"/>
      </w:r>
    </w:p>
    <w:p w14:paraId="5399B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1CF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B3B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09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190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716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97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F4E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95D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847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6C4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6C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3FC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312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DBC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022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29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C5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C8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1A2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0BE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DD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1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539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8D0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D80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D4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3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B35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0E1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F3B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757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28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F60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08A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F96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2DD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4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E1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0696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798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30B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857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5C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E4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678D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ED2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475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062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5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EB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3C5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0CA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CDB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4B1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A5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91D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841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C4C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6F2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1B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6E1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F24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235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8DF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6C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A7A9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2BE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314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872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A930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6686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20C6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0205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15C9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822C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20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F39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94B5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4680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C61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99B6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CCD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470A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219E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1D83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D9C7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8ADE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AE5E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58C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81A7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9A5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4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E83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BB3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3AD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5F4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29E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248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894C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22B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0C6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85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B52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951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76F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5FD3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3E57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A489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30F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F74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2D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3E1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6C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865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C9F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20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73B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B8B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6C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DC6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F3EC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927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1AA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9A7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730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20BE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598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7D65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E059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F34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8775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A91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BAA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090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325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22F5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EBAC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8FD9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E9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42D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668A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2C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5C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BF5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D2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D1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B2A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B1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1A5F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CE4B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83F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DEF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BFA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F6D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E96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527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E12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41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88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4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2D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613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C6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48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4AD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C3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E7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04A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1A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C6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7D9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B2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D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3EA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4F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6B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FFF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DF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73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CF1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C0DF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D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44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B59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2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78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C0E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32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03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476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84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D4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708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F0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B5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7DB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31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86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7B9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8D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3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54A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FA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8B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C96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35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D5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C2E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C7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8D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04D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71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61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04D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62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C0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946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FE5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1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7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E3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A6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4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3E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B3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14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8F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2F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6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1A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92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1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96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48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3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A8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524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D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720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16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82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BB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A37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7C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85B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A9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8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CF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C9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B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45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F2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E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D5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AB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3A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7B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25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7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A2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21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E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52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0A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2AD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41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8A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0F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F0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EF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D6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8A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F18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91C1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E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C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01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8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3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3D3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BC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1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51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7D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8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97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7C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68D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54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85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CA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41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47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B85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F70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92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4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FC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79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A7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69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FC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2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70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FA25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299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FE6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9D7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06F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508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5B5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F74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BCE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C32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5D2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747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633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284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7A0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1CD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F2B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C3BC9B">
      <w:pPr>
        <w:rPr>
          <w:rFonts w:hint="default" w:ascii="Times New Roman" w:hAnsi="Times New Roman" w:cs="Times New Roman"/>
          <w:sz w:val="22"/>
          <w:szCs w:val="22"/>
        </w:rPr>
      </w:pPr>
    </w:p>
    <w:p w14:paraId="32C189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FC14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Legumain Elisa Kit</w:t>
      </w:r>
    </w:p>
    <w:p w14:paraId="15A11E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E851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2659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C8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80A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55A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DEA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0A9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C88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08D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713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78B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6B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70D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25A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001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861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9B9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0C8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9C89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AF66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5C6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7289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79B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A93A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3815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3CB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9AB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Legumain（total） is Legumain (asparaginyl endopeptidase, citvac, proteinase B, hemoglobinase, PRSC1 gene product or LGMN (Homo sapiens), vicilin peptidohydrolase, bean endopeptidase) is an enzyme that in humans is encoded by the LGMN gene (previous symbolPRSC1). Using fluorescence in situ hybridization, the LGMN gene was mapped to chromosome 14q32.1. This enzyme may be involved in the processing of bacterial peptides and endogenous proteins for MHC class II presentation in the lysosomal/endosomal systems. Enzyme activation is triggered by acidic pH and appears to be autocatalytic. Protein expression occurs after monocytes differentiate into dendritic cells.</w:t>
      </w:r>
    </w:p>
    <w:p w14:paraId="7D7454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8B86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8542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58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94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1E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F6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24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C10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F8B34C">
      <w:pPr>
        <w:rPr>
          <w:rFonts w:hint="default" w:ascii="Times New Roman" w:hAnsi="Times New Roman" w:cs="Times New Roman"/>
          <w:b/>
          <w:bCs/>
          <w:sz w:val="28"/>
          <w:szCs w:val="28"/>
        </w:rPr>
      </w:pPr>
    </w:p>
    <w:p w14:paraId="13E75877">
      <w:pPr>
        <w:rPr>
          <w:rFonts w:hint="default" w:ascii="Times New Roman" w:hAnsi="Times New Roman" w:cs="Times New Roman"/>
          <w:b/>
          <w:bCs/>
          <w:sz w:val="28"/>
          <w:szCs w:val="28"/>
        </w:rPr>
      </w:pPr>
    </w:p>
    <w:p w14:paraId="007F6E7B">
      <w:pPr>
        <w:rPr>
          <w:rFonts w:hint="default" w:ascii="Times New Roman" w:hAnsi="Times New Roman" w:cs="Times New Roman"/>
          <w:b/>
          <w:bCs/>
          <w:sz w:val="28"/>
          <w:szCs w:val="28"/>
        </w:rPr>
      </w:pPr>
    </w:p>
    <w:p w14:paraId="37A440D5">
      <w:pPr>
        <w:rPr>
          <w:rFonts w:hint="default" w:ascii="Times New Roman" w:hAnsi="Times New Roman" w:cs="Times New Roman"/>
          <w:b/>
          <w:bCs/>
          <w:sz w:val="28"/>
          <w:szCs w:val="28"/>
        </w:rPr>
      </w:pPr>
    </w:p>
    <w:p w14:paraId="2481FD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7EB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6D3A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7B7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6E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51A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7B9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1F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615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B2E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DFD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202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3E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70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37C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AFD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757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9A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12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108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DD5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064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8D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33B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A3F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060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678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90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D3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25C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E73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339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58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96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D78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883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B2C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7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91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518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EFA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3A3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3B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E4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811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DA5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92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1E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73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AE3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1C4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3DE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CE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E5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713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018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1F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72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97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22D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1A3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16B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A8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6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6AC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418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DFB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81B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93C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096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BCA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417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CF0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33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53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25CD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9943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0D04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029B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4383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DEED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49E4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6B7D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C36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85F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3DCF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BC74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A47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AAE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841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D31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A3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88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E0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49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C9D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EDC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239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F15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5E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9D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6D3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8A9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637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675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97E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473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CD2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85E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B0F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F34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477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0E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ECC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6D5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0CC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2A4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31A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F4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33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2A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4B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D0D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426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FF1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9C8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CA5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EF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718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39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50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31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AAE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B9B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104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7AC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F437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2F2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2A62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3F3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3DC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0D0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D42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10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98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948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07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E3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BF6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A8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275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5AB5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63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35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43F8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61F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DF6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63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276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867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A81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A39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362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159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D5BD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2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F8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9C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8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A1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BF9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5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FCD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CF6D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8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BE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397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0C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B1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CD7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8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85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075D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AC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3D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85D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40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5B7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6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B3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EA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2B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1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93A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7C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F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FF2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67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1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BF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99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ED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97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91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4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40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72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86E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A1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5A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855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B1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9D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4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72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82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23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B6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E0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D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50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64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D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D9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319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C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8E3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BA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3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E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75F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99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A23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70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CF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74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C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3AC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50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61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97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80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8C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C6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7CB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8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17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65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01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E1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71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F3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BE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F8A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B5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A2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15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7F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C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3A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A8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A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A8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1A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A0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949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E5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4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61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73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5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24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18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4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52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7A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CA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196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6E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6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DD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EC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9C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66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C1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7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7A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BB8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020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B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D7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9CD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7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67A1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EAD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B1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D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4C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F0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1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E0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68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78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2C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3D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6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306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72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B53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D13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4A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D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357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D5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9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4B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D2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A5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0F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273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6F5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10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847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66F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34C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8A8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18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F8B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86D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25D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CFD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296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32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EC4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E0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9F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AF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0CB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10CB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3F8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0C869F">
    <w:pPr>
      <w:pStyle w:val="6"/>
      <w:jc w:val="both"/>
    </w:pPr>
  </w:p>
  <w:p w14:paraId="59912B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579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56B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773A1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6747</Words>
  <Characters>7939</Characters>
  <Lines>251</Lines>
  <Paragraphs>70</Paragraphs>
  <TotalTime>0</TotalTime>
  <ScaleCrop>false</ScaleCrop>
  <LinksUpToDate>false</LinksUpToDate>
  <CharactersWithSpaces>8040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