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02D69">
      <w:pPr>
        <w:pStyle w:val="2"/>
        <w:bidi w:val="0"/>
        <w:jc w:val="center"/>
        <w:rPr>
          <w:rFonts w:hint="default" w:ascii="Times New Roman" w:hAnsi="Times New Roman" w:cs="Times New Roman"/>
          <w:b/>
          <w:bCs w:val="0"/>
          <w:sz w:val="36"/>
          <w:szCs w:val="36"/>
        </w:rPr>
      </w:pPr>
      <w:r>
        <w:rPr>
          <w:rFonts w:hint="eastAsia"/>
          <w:b/>
          <w:bCs/>
          <w:sz w:val="36"/>
          <w:szCs w:val="36"/>
        </w:rPr>
        <w:t>Monkey PLAT/TPA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3DF2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53AE8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F5599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EF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3FD6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5A61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04AC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4A83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1691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CA3A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EDBD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C224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EF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535B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B949F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7D9B5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FA28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9B19C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AA910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3707C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02747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A5B3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51E9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A571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E41E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D0A2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AD6E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2ED0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纤溶酶原激活剂，也称为PLAT或TPA，是一种丝氨酸蛋白酶。该基因编码组织型纤溶酶原激活剂，一种分泌型丝氨酸蛋白酶，可将纤溶酶原转化为纤溶酶，一种纤溶酶。组织型纤溶酶原激活剂合成为单链，被纤溶酶切割成双链二硫键连接蛋白。该基因定位于8p11.21。这种酶在细胞迁移和组织重塑中起作用。酶活性增加导致纤维蛋白溶解过度，表现为过度出血；活动减少会导致纤溶降低，从而导致血栓形成或栓塞。</w:t>
      </w:r>
    </w:p>
    <w:p w14:paraId="37610EA9">
      <w:pPr>
        <w:ind w:firstLine="441" w:firstLineChars="0"/>
        <w:rPr>
          <w:rFonts w:hint="default" w:ascii="Times New Roman" w:hAnsi="Times New Roman" w:cs="Times New Roman"/>
        </w:rPr>
      </w:pPr>
    </w:p>
    <w:p w14:paraId="32744F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7F9F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F821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A68E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6389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9CF1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A12F4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C4C965">
      <w:pPr>
        <w:rPr>
          <w:rFonts w:hint="default" w:ascii="Times New Roman" w:hAnsi="Times New Roman" w:cs="Times New Roman"/>
        </w:rPr>
      </w:pPr>
      <w:r>
        <w:rPr>
          <w:rFonts w:hint="default" w:ascii="Times New Roman" w:hAnsi="Times New Roman" w:cs="Times New Roman"/>
        </w:rPr>
        <w:br w:type="page"/>
      </w:r>
    </w:p>
    <w:p w14:paraId="1B1F7F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E658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A33F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BA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659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AB7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81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F1F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A50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733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E2B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25C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26B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B72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FAB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0BF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41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F45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502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D0A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DFE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D2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049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C43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A69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AC0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229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2C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4FE6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04F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71F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41B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ED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6D6C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77A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C20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6D9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80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F2E3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DBB3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C58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3F9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7A3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B3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31BE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000E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8B7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1E9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9CB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9A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BF4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390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951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888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999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5C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84A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1EA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DAE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46A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66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107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C18C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593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BFB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0F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6C64B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811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04B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1DA2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416B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3282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9380C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DD34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75D3F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639C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4CE9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E18C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90EB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4C6E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FEC1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1DD5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EAB4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8979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3BC45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92C7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4EFE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4DA9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9930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BE75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9907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25B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6ED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091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707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DDA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477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EB6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E04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0128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3CAE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D49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E42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CE3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46F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52F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1450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F822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1662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09BE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02D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9B3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4BB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27C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E0E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892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E9E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AE8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22D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77B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4B17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78E0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0131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AD63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210E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D96C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5B5A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498F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67DD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4925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E2E2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2218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1184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BCF6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FF9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2F67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096D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FBBB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067B41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710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B2D5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ACB0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DD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3C3A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E31C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BB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265D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C83A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3D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ABD3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4F9A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640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635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27F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D0A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498A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5BF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8CE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9FE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07E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FE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1E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AAE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52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7F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766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12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E4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746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FD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63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6BE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2A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6C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3CC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27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E3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529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1B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58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099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7C7B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BE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E7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BAA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62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D8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5D6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A3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21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942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BF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9B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D19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E4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7A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472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BB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6B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6DD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B8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CE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C2F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CC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A1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E5E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35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DA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B45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F4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A0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0EF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9A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7D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967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507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CF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1B3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6EE4D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1A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0A5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935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5E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2D7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42D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D70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FFD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55B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01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322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0DD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D4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9C9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8F1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27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671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CA1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BB24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8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85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061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8B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E4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777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49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98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B03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29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38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6B5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EC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3E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0E5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C8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FC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3B8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36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86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35B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29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03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DE5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2E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5F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61B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59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53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D15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BD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2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128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B5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66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6E9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59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0F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F94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37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1C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C51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D65C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9DEE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6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5B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FE8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A2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4B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23E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1E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CA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AB9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45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6A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C48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88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41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CBB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92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96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0AA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CF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61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D19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34E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CE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7A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5C0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48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D8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3EE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9B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05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3B9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EE29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BDC1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A7D67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88E16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BCC2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395A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CC21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F8A9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A559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E7DB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EACA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D5F0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28C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A827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BF2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FAF1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E642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C75F5B">
      <w:pPr>
        <w:rPr>
          <w:rFonts w:hint="default" w:ascii="Times New Roman" w:hAnsi="Times New Roman" w:cs="Times New Roman"/>
          <w:sz w:val="22"/>
          <w:szCs w:val="22"/>
        </w:rPr>
      </w:pPr>
    </w:p>
    <w:p w14:paraId="5507B98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6E5F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PLAT/TPA Elisa Kit</w:t>
      </w:r>
    </w:p>
    <w:p w14:paraId="182AD5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1594D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C70D3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89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5F3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CA2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C3B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AE6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23F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1CE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A14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4B6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4A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504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4960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92E2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2347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562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FB38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5892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71AC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4CE3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8016D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DADE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F3C6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76A2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CC4B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B705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PLAT/TPA is Plasminogen activator, tissue, also called PLAT or TPA is a serine protease. This gene encodes tissue-type plasminogen activator, a secreted serine protease which converts the proenzyme plasminogen to plasmin, a fibrinolytic enzyme. Tissue-type plasminogen activator is synthesized as a single chain which is cleaved by plasmin to a two chain disulfide linked protein. This gene was mapped to 8p11.21. This enzyme plays a role in cell migration and tissue remodeling. Increased enzymatic activity causes hyperfibrinolysis, which manifests as excessive bleeding; decreased activity leads to hypofibrinolysis which can result in thrombosis or embolism.</w:t>
      </w:r>
    </w:p>
    <w:p w14:paraId="33CE9D6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6605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B75D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06C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223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72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F7C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063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BDA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9FE8BC">
      <w:pPr>
        <w:rPr>
          <w:rFonts w:hint="default" w:ascii="Times New Roman" w:hAnsi="Times New Roman" w:cs="Times New Roman"/>
          <w:b/>
          <w:bCs/>
          <w:sz w:val="28"/>
          <w:szCs w:val="28"/>
        </w:rPr>
      </w:pPr>
    </w:p>
    <w:p w14:paraId="19423C5D">
      <w:pPr>
        <w:rPr>
          <w:rFonts w:hint="default" w:ascii="Times New Roman" w:hAnsi="Times New Roman" w:cs="Times New Roman"/>
          <w:b/>
          <w:bCs/>
          <w:sz w:val="28"/>
          <w:szCs w:val="28"/>
        </w:rPr>
      </w:pPr>
    </w:p>
    <w:p w14:paraId="74574330">
      <w:pPr>
        <w:rPr>
          <w:rFonts w:hint="default" w:ascii="Times New Roman" w:hAnsi="Times New Roman" w:cs="Times New Roman"/>
          <w:b/>
          <w:bCs/>
          <w:sz w:val="28"/>
          <w:szCs w:val="28"/>
        </w:rPr>
      </w:pPr>
    </w:p>
    <w:p w14:paraId="458B5268">
      <w:pPr>
        <w:rPr>
          <w:rFonts w:hint="default" w:ascii="Times New Roman" w:hAnsi="Times New Roman" w:cs="Times New Roman"/>
          <w:b/>
          <w:bCs/>
          <w:sz w:val="28"/>
          <w:szCs w:val="28"/>
        </w:rPr>
      </w:pPr>
    </w:p>
    <w:p w14:paraId="330C427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3B5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43CC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B7C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82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BF03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432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1C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E57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A2F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8D8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BDA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548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6B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F72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6F5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BC5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0CC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77D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3DB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EB65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00E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67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272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911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059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ECB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56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39B2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9DC1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0814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F35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BC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FEA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41D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E8B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EB7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01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C7B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4BCD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9E36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046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8E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6B8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C20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5D5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C1A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ABF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4B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D63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353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38C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93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B4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857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71D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4B7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2C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B7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F20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B80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6C0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EE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A0C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F1C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F9B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E33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2C1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D39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8D43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CE1B5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AB4E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DC1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1D5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081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EC16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4FBC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F7AE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8C66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D684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D016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4416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5646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9754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E62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2ACF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F451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79B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1C6F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856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7FD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6B0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325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537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36F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1AB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D24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CD4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53C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9BC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1AC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E79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B9C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C81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744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AC44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21E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8B19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745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81CC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93BF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C577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CF6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99D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177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44A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03B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989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E86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9A0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703A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07D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C20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241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C58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4A8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C0F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B15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123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434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8EC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B5C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46C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E17D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02BF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4DD9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6ED4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DFEF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3D7BF3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50A5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365F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07CE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8F0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B0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BCF2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10C0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BA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BB8A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3E20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B8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A426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026E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6A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1C57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8FCB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159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642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311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9B2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F93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162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C97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FC0C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AE6C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2D7C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EF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3ED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AF06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BB5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508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EC36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D1E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394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6B76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9C8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AC8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89DD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E0F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FCB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91EC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9BB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C3A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8ACE0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CF1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8C9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8F2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F2E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12D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40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C10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4E3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83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06C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9C7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E1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794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494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EB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77B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16C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F8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EB9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0E7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3F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70D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49B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10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508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D06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C2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3BB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D39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BB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2A0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262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E6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520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BEA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20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E5B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0F1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E7B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B90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5BF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E07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0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B46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AD0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EB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3D5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C45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EB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81EC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D5A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C2CB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6E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59F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49F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29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D05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9A6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FB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949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BA3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2526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C5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579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445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04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A96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241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F6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FD3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3A2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02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9DD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D4A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24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D49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0BD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E0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FA7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4F3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60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2D9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126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9E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6FA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924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B4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A6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4DC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D8B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79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01C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9C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98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468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4C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C02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3D6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A4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3A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63A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59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4ED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647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AFD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7D8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04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56B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522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9B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331C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E7A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2E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EA5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222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1A8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B22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AF96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67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CD7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C49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49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95C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C2E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D2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C108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046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AF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B6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09A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BB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ADF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2FD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78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BD4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9CD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73FD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1833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1625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2A1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EBA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9F8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6BC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55E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21A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919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B74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B40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179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7D39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066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78E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AB1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0548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726FE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726FE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86E9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69DD7C">
    <w:pPr>
      <w:pStyle w:val="6"/>
      <w:jc w:val="both"/>
    </w:pPr>
  </w:p>
  <w:p w14:paraId="2F44A2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B08B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04FC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ED1D6A"/>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6898</Words>
  <Characters>8871</Characters>
  <Lines>251</Lines>
  <Paragraphs>70</Paragraphs>
  <TotalTime>0</TotalTime>
  <ScaleCrop>false</ScaleCrop>
  <LinksUpToDate>false</LinksUpToDate>
  <CharactersWithSpaces>9117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2026-05-25T00:59:29Z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