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PTX3/Pentraxin 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312–20000pg/ml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62.5pg/ml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PTX3（Pentraxin 3）是Pentraxin超家族的成员。这个超家族以循环多聚体结构为特征。PTX3基因定位于3q25.32。预测的381个氨基酸的PTX3蛋白与pentraxin蛋白家族具有同源性。在中性粒细胞减少症患者血浆中检测到显著水平的PTX3。PTX3可有效预防CMV感染和再激活，以及随后的曲霉菌感染。PTX3激活补体激活的经典途径，并促进巨噬细胞和DC识别病原体。</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PTX3/Pentraxin 3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312–20000pg/ml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62.5pg/ml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625.0</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312.0</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PTX3(Pentraxin 3) is a member of the pentraxin superfamily. This super family characterized by cyclic multimeric structure. The PTX3 gene is mapped to 3q25.32. The predicted 381-amino acid PTX3 protein has homology to the pentraxin protein family. Significant levels of PTX3 were detected in plasma of neutropenic patients with systemic A. PTX3 is effective in preventing CMV infection and reactivation, as well as subsequent Aspergillus infection. PTX3 activates the classical pathway of complementactivation and facilitates pathogen recognition by macrophages and DCs.</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