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RARRES2/chemerin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hemerin，也称为RARRES2或TIG2，是一种在人类中由RARRES2基因编码的蛋白质。它被映射到7q36.1。Chemerin是一种有效的化学引诱剂，对需要蛋白水解激活的抗原呈递细胞具有特异性，并充当G蛋白偶联受体CMKLR1（也称为ChemR23）的配体。它是一种14 kDa的蛋白质，以非活性形式分泌，如前血红素，并通过炎症和凝固丝氨酸蛋白酶切割C末端而激活。Chemerin可刺激树突状细胞和巨噬细胞向炎症部位的趋化性。更重要的是，活性蛋白具有多种作用，包括作为脂肪因子的作用，并且在前蛋白的两端被截断。</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RARRES2/chemerin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Chemerin, also known as RARRES2 or TIG2, is a protein that in humans is encoded by the RARRES2 gene. It is mapped to 7q36.1. Chemerin is a potent chemoattractant specific for antigen-presenting cells that requires proteolytic activation and acts as a ligand for the G protein-coupled receptor CMKLR1(also known as ChemR23). It is a 14 kDa protein secreted in an inactive form as prochemerin and is activated through cleavage of the C-terminus by inflammatory and coagulation serine proteases. Chemerin was found to stimulate chemotaxis of dendritic cells and macrophages to the site of inflammation. What’s more, the active protein has several roles, including that as an adipokine, and is truncated on both termini from the proprotein.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