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FDA1A">
      <w:pPr>
        <w:pStyle w:val="2"/>
        <w:bidi w:val="0"/>
        <w:jc w:val="center"/>
        <w:rPr>
          <w:rFonts w:hint="default" w:ascii="Times New Roman" w:hAnsi="Times New Roman" w:cs="Times New Roman"/>
          <w:b/>
          <w:bCs w:val="0"/>
          <w:sz w:val="36"/>
          <w:szCs w:val="36"/>
        </w:rPr>
      </w:pPr>
      <w:r>
        <w:rPr>
          <w:rFonts w:hint="eastAsia"/>
          <w:b/>
          <w:bCs/>
          <w:sz w:val="36"/>
          <w:szCs w:val="36"/>
        </w:rPr>
        <w:t>Monkey Tenascin-C/TNC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1EB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4082E4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18.9pg/ml</w:t>
      </w:r>
    </w:p>
    <w:p w14:paraId="65141D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A8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4F5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247D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3526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7153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8567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8533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DDFB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8E0C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62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613F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173462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8352B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9F1DF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77EFB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83A7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C4F21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3554F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FAB6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2617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47CA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7F97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E65E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05D0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E7E7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Tenascin C（TN-C）是一种糖蛋白，在人类中由TNC基因编码。在发育、疾病或损伤期间，它在各种组织的细胞外基质中表达，并在中枢神经系统有限的神经源性区域表达。Tenascin-C是基因家族（Tenascin）的创始成员。在胚胎中，它是由迁移细胞如神经嵴形成的；它在肌腱、骨骼和软骨的发育中也很丰富。TN-C在细胞信号传导中起着明显的作用，其在创伤、炎症或癌症发展等事件中被诱导的能力证明了这一点。此外，TN-C在调节细胞增殖和迁移方面也很重要，尤其是在发育分化和伤口愈合期间。</w:t>
      </w:r>
    </w:p>
    <w:p w14:paraId="09D80C0D">
      <w:pPr>
        <w:ind w:firstLine="441" w:firstLineChars="0"/>
        <w:rPr>
          <w:rFonts w:hint="default" w:ascii="Times New Roman" w:hAnsi="Times New Roman" w:cs="Times New Roman"/>
        </w:rPr>
      </w:pPr>
    </w:p>
    <w:p w14:paraId="2FDFC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C535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9B9F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A716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1621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5184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1C435C">
      <w:pPr>
        <w:rPr>
          <w:rFonts w:hint="default" w:ascii="Times New Roman" w:hAnsi="Times New Roman" w:cs="Times New Roman"/>
        </w:rPr>
      </w:pPr>
      <w:r>
        <w:rPr>
          <w:rFonts w:hint="default" w:ascii="Times New Roman" w:hAnsi="Times New Roman" w:cs="Times New Roman"/>
        </w:rPr>
        <w:br w:type="page"/>
      </w:r>
    </w:p>
    <w:p w14:paraId="6AA620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FF8F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8AD9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38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794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889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3C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E24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1EE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E3A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1A4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CA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F66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B92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777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219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41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800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873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50D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588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6C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D97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380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BF6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47B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819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E7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9D49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788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5E8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E83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F4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B2F9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559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A9E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CB1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9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82F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5FC6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F21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051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B1C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A1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FA2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4A4F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A1C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C83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F2A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AC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98B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91A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EE2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525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CA0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4C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CE9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CFE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677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CC3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CC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A9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8F1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F57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38B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18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80BE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A9D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851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A6D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6A80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3F12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77CB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8927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A39B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E5A5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BC39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42E2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5323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7290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1D00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FA33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9BB1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DE2E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E8F9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713F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7ABD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EA27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99CE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B73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808C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9AB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9D8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6BC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48B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ACC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075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C6F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509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122E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946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A82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2F9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051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3A6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ABD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C9E5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7341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48D1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416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713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E84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446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822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149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843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146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A11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818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CF6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14E6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D086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635B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82A9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E948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1F7D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4B6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C20B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F385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42BA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9B7F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5E8F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DBB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360D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C79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90F2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3E8E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CE05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19C4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6D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778D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5D3F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6F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E450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44B5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3B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F155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91EB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FE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B86A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1041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99A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61B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641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D9B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118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439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D26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141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34D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8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88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A76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4A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F1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651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50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D4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1AB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5B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F5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C24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AE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16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F47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DF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EC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41F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DF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EC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D9C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45B7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B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F3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43A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30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70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662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5B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B0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792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77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CC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178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3B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EE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EF7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34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98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B2C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FA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1B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FEE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C5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ED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523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94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4F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284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FE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79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6C8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B9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52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32B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1A9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17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ED1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44A6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1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0E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53C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9F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F30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F05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3F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4A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A1E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14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482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922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0C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AE8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627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09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D2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4D3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BB3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0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DF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23D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EA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8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BE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68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1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A83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23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B0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AEB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07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71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58D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9F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80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A6F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B0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3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9B4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4C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8F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415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13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DB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0C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59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4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235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33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83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D11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CF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8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A35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60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88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CE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8D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22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AAE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DDA1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9B64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AA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5A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ED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88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F7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B77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6F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FC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C6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32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E9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E12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56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8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BDC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E9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B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584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36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2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9A1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187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DC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BA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822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34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3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8F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0B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5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6D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7307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8AB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F9CD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645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1E2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76E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1C4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4E1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674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276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837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2C2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7D1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B2C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1235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18B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E71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C7238F">
      <w:pPr>
        <w:rPr>
          <w:rFonts w:hint="default" w:ascii="Times New Roman" w:hAnsi="Times New Roman" w:cs="Times New Roman"/>
          <w:sz w:val="22"/>
          <w:szCs w:val="22"/>
        </w:rPr>
      </w:pPr>
    </w:p>
    <w:p w14:paraId="090D00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76A00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Tenascin-C/TNC Elisa Kit</w:t>
      </w:r>
    </w:p>
    <w:p w14:paraId="03E03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78403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18.9pg/ml</w:t>
      </w:r>
    </w:p>
    <w:p w14:paraId="665D66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8A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D71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B44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47B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C2C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31E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62E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261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386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6B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B0A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159DA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A6CC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51D8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CCDF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64AB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474CF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75A67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424C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0AD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6489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727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8DA2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BE37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5ED7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Tenascin C (TN-C) is a glycoprotein that in humans is encoded by the TNC gene. It is expressed in the extracellular matrix of various tissues during development, disease or injury, and in restricted neurogenic areas of the central nervous system. Tenascin-C is the founding member of the gene family (Tenascin). In the embryo it is made by migrating cells like the neural crest; it is also abundant in developing tendons, bone and cartilage. TN-C clearly plays a role in cell signaling as evidenced by its ability to be induced during events such as trauma, inflammation, or cancer development. Also, TN-C is important in regulating cell proliferation and migration, especially during developmental differentiation and wound healing.</w:t>
      </w:r>
    </w:p>
    <w:p w14:paraId="563284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D716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E1E4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A83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640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66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25D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480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929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E3789B">
      <w:pPr>
        <w:rPr>
          <w:rFonts w:hint="default" w:ascii="Times New Roman" w:hAnsi="Times New Roman" w:cs="Times New Roman"/>
          <w:b/>
          <w:bCs/>
          <w:sz w:val="28"/>
          <w:szCs w:val="28"/>
        </w:rPr>
      </w:pPr>
    </w:p>
    <w:p w14:paraId="5D700669">
      <w:pPr>
        <w:rPr>
          <w:rFonts w:hint="default" w:ascii="Times New Roman" w:hAnsi="Times New Roman" w:cs="Times New Roman"/>
          <w:b/>
          <w:bCs/>
          <w:sz w:val="28"/>
          <w:szCs w:val="28"/>
        </w:rPr>
      </w:pPr>
    </w:p>
    <w:p w14:paraId="4792C9FB">
      <w:pPr>
        <w:rPr>
          <w:rFonts w:hint="default" w:ascii="Times New Roman" w:hAnsi="Times New Roman" w:cs="Times New Roman"/>
          <w:b/>
          <w:bCs/>
          <w:sz w:val="28"/>
          <w:szCs w:val="28"/>
        </w:rPr>
      </w:pPr>
    </w:p>
    <w:p w14:paraId="3E955E7A">
      <w:pPr>
        <w:rPr>
          <w:rFonts w:hint="default" w:ascii="Times New Roman" w:hAnsi="Times New Roman" w:cs="Times New Roman"/>
          <w:b/>
          <w:bCs/>
          <w:sz w:val="28"/>
          <w:szCs w:val="28"/>
        </w:rPr>
      </w:pPr>
    </w:p>
    <w:p w14:paraId="7AC03F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8DC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9924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BE2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37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261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069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68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6EB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BD6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7D4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713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A0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FF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E1B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98D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9BB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FC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31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A64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27C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E64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1B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EFE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F5D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462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3C5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1A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073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9A9C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7A0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12D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70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7E7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34D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134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547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6C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D6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28B8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93A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223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2C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26B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6BD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658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FFA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BA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87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248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B5F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4C9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50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ED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366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BF7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C51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93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5D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D37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1E7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DB9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DB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94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EE3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FB7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5EE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A0D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157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507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AC8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CFE3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153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750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EA53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D1BF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2810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D94F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3DD8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E2E7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F08C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9E52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FFDB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8317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67E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65D0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7784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C4A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14B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264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812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E33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758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01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7F9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DD7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AEE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704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873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11C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08A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A38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C9C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BF4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2D1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2B6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D75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D90F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F20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5E1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324D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5B32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5A8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3D6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F7E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640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82B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0EB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6AC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E03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165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DEA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193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B9E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C38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9C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648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57C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70F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24F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2E7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9C7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F75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634B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BAAD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A5A3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D81B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181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280F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0048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B2E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42B5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CED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E1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3402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D641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18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7A7E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47B8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67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3ADC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B92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F0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4E16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0E0C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678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17E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FEA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BCE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E85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23E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9AA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DFB1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292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E9A2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2DB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972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7A61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FF3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933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0D26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AB8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08D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FA57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20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47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61BE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91B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8B2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123D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8C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FBD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1E2F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92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838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C4E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220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020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F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B21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B3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86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F2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09E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1B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CF5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846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3F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8E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65F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F6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574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892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FC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FA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EB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27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26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999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89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06D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1AA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8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00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EC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52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62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E03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B7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35D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BDC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C8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58F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ED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0B6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6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EF0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C93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13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097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B2E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09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5AA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D17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4B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25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CD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13F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F2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52C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5AE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DE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8C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769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859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7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E6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98B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B1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5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131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79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92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82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D5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EA0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DE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77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D0B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019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C5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92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EFA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7B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0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91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85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0E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E07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88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40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94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AF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1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4B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0B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FA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F4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8A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0E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631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40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C0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8D2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5F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59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84D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0AC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8A7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1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5F4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E2C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19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1534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6A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74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06E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DB9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19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43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813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D5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205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AC3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37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AB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187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C8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E99F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6BE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F5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5F4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414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BA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3C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042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2C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27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2CC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032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B24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09F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A25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40D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511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530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58E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666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DC2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ABC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940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3B4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42B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FF8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2A3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13A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130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0DB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30DB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266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D169AC">
    <w:pPr>
      <w:pStyle w:val="6"/>
      <w:jc w:val="both"/>
    </w:pPr>
  </w:p>
  <w:p w14:paraId="6F09388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323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C2F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B56331"/>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6775</Words>
  <Characters>8005</Characters>
  <Lines>251</Lines>
  <Paragraphs>70</Paragraphs>
  <TotalTime>0</TotalTime>
  <ScaleCrop>false</ScaleCrop>
  <LinksUpToDate>false</LinksUpToDate>
  <CharactersWithSpaces>8107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2026-05-26T06:11:36Z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