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777BAA">
      <w:pPr>
        <w:pStyle w:val="2"/>
        <w:bidi w:val="0"/>
        <w:jc w:val="center"/>
        <w:rPr>
          <w:rFonts w:hint="default" w:ascii="Times New Roman" w:hAnsi="Times New Roman" w:cs="Times New Roman"/>
          <w:b/>
          <w:bCs w:val="0"/>
          <w:sz w:val="36"/>
          <w:szCs w:val="36"/>
        </w:rPr>
      </w:pPr>
      <w:r>
        <w:rPr>
          <w:rFonts w:hint="eastAsia"/>
          <w:b/>
          <w:bCs/>
          <w:sz w:val="36"/>
          <w:szCs w:val="36"/>
        </w:rPr>
        <w:t>Monkey Thrombopoietin Tpo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50E59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125–8000pg/ml</w:t>
      </w:r>
    </w:p>
    <w:p w14:paraId="66D321C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25pg/ml</w:t>
      </w:r>
    </w:p>
    <w:p w14:paraId="7C454CC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FCBF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8DC29C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841A9C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008E56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310E66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A9B46B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85340E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29E0C8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7BADD3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869A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B743E2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8000.0</w:t>
            </w:r>
          </w:p>
        </w:tc>
        <w:tc>
          <w:tcPr>
            <w:tcW w:w="1134" w:type="dxa"/>
            <w:vAlign w:val="center"/>
          </w:tcPr>
          <w:p w14:paraId="161C132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4AC174D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1D3F6A5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FAFB1C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D2D59A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BF81F0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254DFD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4B75D3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6FCAD2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05257D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2CBC8B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6C5B81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D50253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E59184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血小板生成素（TPO）也称为巨核细胞生长发育因子（MGDF）。TPO是一种影响来自承诺性祖细胞的巨核细胞增殖和成熟的谱系特异性细胞因子，被认为是循环血小板水平的主要生理调节因子。MGDF的人、狗和小鼠cDNA高度保守，分别编码353、352和356个氨基酸的蛋白质的开放阅读框，包括预测的信号肽。MGDF是一种调节巨核细胞发育的新型细胞因子，是MPL受体的配体。人类MGDF基因已定位于染色体3q26.3。</w:t>
      </w:r>
    </w:p>
    <w:p w14:paraId="098B8EFD">
      <w:pPr>
        <w:ind w:firstLine="441" w:firstLineChars="0"/>
        <w:rPr>
          <w:rFonts w:hint="default" w:ascii="Times New Roman" w:hAnsi="Times New Roman" w:cs="Times New Roman"/>
        </w:rPr>
      </w:pPr>
    </w:p>
    <w:p w14:paraId="16739F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358918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867F52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5E8E32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E42B2E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7CD14C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C67B723">
      <w:pPr>
        <w:rPr>
          <w:rFonts w:hint="default" w:ascii="Times New Roman" w:hAnsi="Times New Roman" w:cs="Times New Roman"/>
        </w:rPr>
      </w:pPr>
      <w:r>
        <w:rPr>
          <w:rFonts w:hint="default" w:ascii="Times New Roman" w:hAnsi="Times New Roman" w:cs="Times New Roman"/>
        </w:rPr>
        <w:br w:type="page"/>
      </w:r>
    </w:p>
    <w:p w14:paraId="2056DC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B4680E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5FD59E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E85A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448B8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EEA0B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C82B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5AB27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5CEC9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F1E04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C23EC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E053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AE2AD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730E9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58027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F62A3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BCB9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2EE0B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918E3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A6384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77D4C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6079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37B9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203FD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93634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4721C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C5898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78FB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77B77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0B121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D285C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35C78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05FD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6E358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22A51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7B11C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CE33F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FDD7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21FC77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6CC4D1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55971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171C6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06556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4E25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8C029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CB93A6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1B59A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12B20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A1417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85B8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E4BB2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86048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E00BB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A5B80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F4861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BCC1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E87F7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DDE48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E34EB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E683D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B693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67F29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FC142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CAA14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34B3B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B264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A309E8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5E6A9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D32E6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DD780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CA0369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CF078B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0E58B0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46BAEA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604FC7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A41EBD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151F0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B89264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935303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5BC64B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9E9EFA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ECCA86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D77823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3A1F2D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249ECB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F78F7D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97B207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5028C2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0EFF56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A91EE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950C16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0B823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6583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C95A7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64F4B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683EC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75AEB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5E351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4EB1C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F14CEC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8F27B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92224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E9A80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8FE5B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3EA18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4F4B1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FAA849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CDE23F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93E8FE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A45B2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5C169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C71F0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E9D26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06506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40D86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1ED7C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A6E1A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B14C5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FDE90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2708B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4A9BA7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EAF437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ECE4C3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691C14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532104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F0358D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AB76C2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FE436E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673590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7A45DE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E36125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4B9E68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63E3F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0AC42C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90B47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45531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7C61A1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872AC1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5F7D29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6CC4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572A0C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7DD850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32BC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C08D54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B0C5C6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2251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F51F2F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8A99C5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91F4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5CABB5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438800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7FAFA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A7EBB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BFB78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4EDB2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DA402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8AB70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F17C5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2DFF8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90078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B70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BCBE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70B51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314B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6E87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85252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FF43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AB85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0C283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BDD5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B7F5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102A5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290C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23C6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D6527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A2DE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E0CE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A49F2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5F67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0FF6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9A11A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DBD816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AAB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2BE2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FE701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E2F1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DDBE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4A4AF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484D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2D9B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BC4A3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B1D5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E1FB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BFB19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AAEA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8219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CA333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C41C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A173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54D0E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29F8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4684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7136B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081F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BD20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0A9DD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C36C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333A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AFC2C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57FA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B10D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1A864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827E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C7E3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BD544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1102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D6A7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8CC06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DFC4CA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E1D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C4949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6A8FE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F005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6802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4FAD8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6CAE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6BCD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E4E36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9A3D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914E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DDDD4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F32D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1FF0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D4EB4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729D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05C0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94A23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E73CA8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654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894C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4DFCB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DBFF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F64A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AD4C3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BDE0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072E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5B927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96D6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7303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901BC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5209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5CFC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CEBBA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9DD7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5D09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CDAB6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6913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7DC3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0FEE9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48E1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FF17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9D3E9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DC1C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F689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4C80E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0D1B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5559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CF987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4351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3625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F041F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2949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7739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195F0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FFF3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3835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2A5F2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5C2C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FB6B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A1B80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DD4F2D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B4972A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770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DCCD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59D4D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08C6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DA2D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007D6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E37C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CAAE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89538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7FBF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0C7E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CD882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D946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8237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E8FD1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8018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7CE5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26A80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AF3C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D5D9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98D39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825BC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B2A2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F5C0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BF7D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9C9F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BCED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C9D8F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0ED2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EABF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8F07A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C4B613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2B4AD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E2A12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23C46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4AE85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67DB4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7233A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5887B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6C131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64014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3CAD3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070C0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B0DDC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487E7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5B69E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23850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492E2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DF47766">
      <w:pPr>
        <w:rPr>
          <w:rFonts w:hint="default" w:ascii="Times New Roman" w:hAnsi="Times New Roman" w:cs="Times New Roman"/>
          <w:sz w:val="22"/>
          <w:szCs w:val="22"/>
        </w:rPr>
      </w:pPr>
    </w:p>
    <w:p w14:paraId="1388B28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F777C4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Thrombopoietin (Tpo) Elisa Kit</w:t>
      </w:r>
    </w:p>
    <w:p w14:paraId="5220B4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125–8000pg/ml</w:t>
      </w:r>
    </w:p>
    <w:p w14:paraId="6C89B20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25pg/ml</w:t>
      </w:r>
    </w:p>
    <w:p w14:paraId="3678DA6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4B4F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7EF93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EB26A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6CAA6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884C2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ADC9D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074A0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90D72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0695C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FC59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EEFB9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8000.0</w:t>
            </w:r>
          </w:p>
        </w:tc>
        <w:tc>
          <w:tcPr>
            <w:tcW w:w="1036" w:type="dxa"/>
            <w:vAlign w:val="center"/>
          </w:tcPr>
          <w:p w14:paraId="339935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17BAB0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2F793A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08DF1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F05D7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7" w:type="dxa"/>
            <w:vAlign w:val="center"/>
          </w:tcPr>
          <w:p w14:paraId="26311F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405DE6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527FF3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4EE34F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F13B2D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342BE5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2C5CEC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FC9839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2E5617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Thrombopoietin(TPO) is also called megakaryocyte growth and development factor(MGDF). TPO, a lineage-specific cytokine affecting the proliferation and maturation of megakaryocytes from committed progenitor cells, is believed to be the major physiological regulator of circulating platelet levels. Human, dog, and mouse cDNAs for MGDF are highly conserved and encode open reading frames for proteins of 353, 352, and 356 amino acids, respectively, including predicted signal peptides. MGDF is a novel cytokine that regulates megakaryocyte development and is a ligand for the MPL receptor. The human MGDF gene has been mapped to chromosome 3q26.3. </w:t>
      </w:r>
    </w:p>
    <w:p w14:paraId="65DED7F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902790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57EDD8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2167D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ABD00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3776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9E4E8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51A77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56831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21E477B">
      <w:pPr>
        <w:rPr>
          <w:rFonts w:hint="default" w:ascii="Times New Roman" w:hAnsi="Times New Roman" w:cs="Times New Roman"/>
          <w:b/>
          <w:bCs/>
          <w:sz w:val="28"/>
          <w:szCs w:val="28"/>
        </w:rPr>
      </w:pPr>
    </w:p>
    <w:p w14:paraId="21865426">
      <w:pPr>
        <w:rPr>
          <w:rFonts w:hint="default" w:ascii="Times New Roman" w:hAnsi="Times New Roman" w:cs="Times New Roman"/>
          <w:b/>
          <w:bCs/>
          <w:sz w:val="28"/>
          <w:szCs w:val="28"/>
        </w:rPr>
      </w:pPr>
    </w:p>
    <w:p w14:paraId="33A071D3">
      <w:pPr>
        <w:rPr>
          <w:rFonts w:hint="default" w:ascii="Times New Roman" w:hAnsi="Times New Roman" w:cs="Times New Roman"/>
          <w:b/>
          <w:bCs/>
          <w:sz w:val="28"/>
          <w:szCs w:val="28"/>
        </w:rPr>
      </w:pPr>
    </w:p>
    <w:p w14:paraId="281BB244">
      <w:pPr>
        <w:rPr>
          <w:rFonts w:hint="default" w:ascii="Times New Roman" w:hAnsi="Times New Roman" w:cs="Times New Roman"/>
          <w:b/>
          <w:bCs/>
          <w:sz w:val="28"/>
          <w:szCs w:val="28"/>
        </w:rPr>
      </w:pPr>
    </w:p>
    <w:p w14:paraId="5D5E8F7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53884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38AC4D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49229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7C89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BF9547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AC5EB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32E3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EFD20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EEB65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DA9C9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AAFE4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8EC2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A7C7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46F92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C447F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D58E7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86A1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DD8E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3433E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2CBBD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12C37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6781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868C4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DDBEE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55D94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881B4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AB84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3B4D4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A7B76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6A3D37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86FC2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3E98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D6A94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5DA94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3B392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43275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2D83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A9C76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F7C78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86D809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8B17C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5EF9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B63D1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FD981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D0306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BC3F8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558B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1C78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0CE1D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6F50F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CD13E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B9E6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01C1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E20B2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94229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B5C11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374A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07B2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23239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E3179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25C83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FE5E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31A5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FC7F1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801C9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F4B9B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06C21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7B8B3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C3F3D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76C61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E35E5A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45B9A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6A5F0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46F47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3DBF44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721EE2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EB3923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DCBC6B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74BEF9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5549BE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B7A3F2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4C231C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50A14F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06DE9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DEF69A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98E8D6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C118C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211737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96582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923E0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AEEB3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E6444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EEFB9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3E6BB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7C9DE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1DBAC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513C9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DC900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30C8A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353B4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6513C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881F2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853B6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8DF01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54D48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D8AB8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107E5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6DD16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628DD5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39082A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36BFA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39B33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4EFEA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C2CF5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5FA00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F7E0C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4305E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78269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C7F67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108E1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52EE7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96F56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CCF1D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687F6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CE68F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D555C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E4575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DBF55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F3437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7436A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D079B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F4AD4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26EFA4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CC421D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4A3B42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35398C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421DAA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4F7AB8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F008E3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E0C554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D4EBAF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79F77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3016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17072B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82B834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096E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B0DBF5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CAB469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73D1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A30F71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153B22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61C8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548F52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12D120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D7C4E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5D0A9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A68B9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2A83E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80447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E9848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08CF8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1779CD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F0F50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45E93F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614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52A1A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7F4008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B677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495F0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F2B79C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CE68F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D3C76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58B004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6E11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FC57B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35A334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05EC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3D7EF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3315C2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CE2A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94ECF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BDBD22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47C6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77F6D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2945E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02E3D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333E6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4D2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69603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FF05C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000C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990A1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B2F87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A971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0A2F0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1733A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97D5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26DEF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94184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5F28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15A34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42948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7492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8B75D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DFAC4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4777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1C5F5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64FAA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72A5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EA0FD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57B7C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85FA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18CA8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90987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B11E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56E8C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17FF3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2479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D2550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7A659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45EB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73B2F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ABB23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84915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AF0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396EB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0048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1400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138AE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6E8DC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6BB8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600462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AE300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E6751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310B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12873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97655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1B24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4C451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8E5AA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3187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4CBD9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D76D3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99DFD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04A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58D5A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6AFE4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E10B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745B5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1531E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D51C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2DBA1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597FA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DF18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CE8E1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81E3B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7B2B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2E60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F4CAE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3787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45F9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E0D73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4E51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5D2B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A109D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5EC3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DC3A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B4A00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1B00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1E75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B6B8E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4723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678C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80B18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084F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A167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362A3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5713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255D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931AF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314A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A57A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166CF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7D24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9215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54ADF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D38EB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163AD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705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F9160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CD809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4290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C8DF4B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EA107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486D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FD2D1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E2169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0C70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0B254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67BB4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B540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08CFC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38AF9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3333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D1B5C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73B06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AC1E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BE0125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FC1B8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D0FD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299B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BE8B5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99F6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875C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10622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629D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BAC1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9D521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E4A35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D60CA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E5198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FB684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C6CB1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5F5A7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6F5F6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A8DDA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4E28F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8D112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A249A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9198A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13A98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4B677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93B95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55D0F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6F2F5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EB2E9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18EC1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018EC1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7CE3A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005C1F7">
    <w:pPr>
      <w:pStyle w:val="6"/>
      <w:jc w:val="both"/>
    </w:pPr>
  </w:p>
  <w:p w14:paraId="4B5EF98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AD9D3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692FB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995016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6912</Words>
  <Characters>9014</Characters>
  <Lines>251</Lines>
  <Paragraphs>70</Paragraphs>
  <TotalTime>0</TotalTime>
  <ScaleCrop>false</ScaleCrop>
  <LinksUpToDate>false</LinksUpToDate>
  <CharactersWithSpaces>9283</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2026-05-26T06:52:37Z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