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TIMP-3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金属蛋白酶组织抑制剂（TIMPs）是基质金属蛋白酶的天然抑制剂，基质金属蛋白酶是一组参与细胞外基质降解的锌结合内肽酶。TIMP3基因在许多组织中表达，在胎盘中表达最高。视网膜新生血管生成抑制剂p3在视网膜下血管变性中是有效的。TIMP3基因定位于22q12.1-q13.2。TIMP3基因突变导致常染色体显性遗传病索斯比眼底营养不良（SFD）。</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TIMP-3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tissue inhibitors of metalloproteinases(TIMPs) are natural inhibitors of the matrix metalloproteinases, a group of zinc-binding endopeptidases involved in the degradation of the extracellular matrix. The TIMP3 gene is expressed in many tissues, with highest expression in the placenta. TIMP3 encodes a potent angiogenesis inhibitor and is mutated in Sorsby fundus dystrophy, a macular degenerative disease with submacular choroidal neovascularization. TIMP3 gene is mapped to 22q12.1-q13.2. Mutations in TIMP3 cause the autosomal dominant disorder Sorsby's fundus dystrophy(SFD).</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