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1AC99">
      <w:pPr>
        <w:pStyle w:val="2"/>
        <w:bidi w:val="0"/>
        <w:jc w:val="center"/>
        <w:rPr>
          <w:rFonts w:hint="default" w:ascii="Times New Roman" w:hAnsi="Times New Roman" w:cs="Times New Roman"/>
          <w:b/>
          <w:bCs w:val="0"/>
          <w:sz w:val="36"/>
          <w:szCs w:val="36"/>
        </w:rPr>
      </w:pPr>
      <w:r>
        <w:rPr>
          <w:rFonts w:hint="eastAsia"/>
          <w:b/>
          <w:bCs/>
          <w:sz w:val="36"/>
          <w:szCs w:val="36"/>
        </w:rPr>
        <w:t>Monkey TNF sRⅠ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29E2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0454FE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092A27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71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9B37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2F3E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1731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E567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2AC9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A840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0C75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6AA1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C7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5AFD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03AB0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B9225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5773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9C4D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13DD5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4643A2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54025B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00D1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9F19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EEE61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79E8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E35B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02F3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9F69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NFsRI（也称为Solube肿瘤坏死因子受体1）是一种结合肿瘤坏死因子（TNF）的细胞因子受体。相反，在没有配体的情况下，p60（TNFRSF1A）和p80（TNFRSF1B）TNFA受体通过TNFR胞外域中一个独特的功能域自组装，称为前配体组装域（PLAD）。PLAD的缺失导致p60或p80的单体呈现。流式细胞术分析表明，有效的TNFA结合依赖于受体的自组装。他们还发现TNF受体超家族的其他成员，包括TRAIL（TNFRSF10A）、CD40和FAS（TNFRSF6）的胞外结构域，都是自结合的，但不与异源受体相互作用。通过对人/中国仓鼠体细胞杂交DNA的Southern杂交分析，将TNFR1基因定位到12pter cen。通过非放射性原位杂交，发现1型受体（p55 TNF受体）由位于染色体12p13.2上的基因编码。</w:t>
      </w:r>
    </w:p>
    <w:p w14:paraId="09625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9053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3EFB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A106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5552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C3B8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1BC1D1">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1B36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D99E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CD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640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143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B7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B9A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A9F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100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398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63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30B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098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C4D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73FA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EA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E00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6F1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CEF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28B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48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84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E5F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EA1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288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C19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FA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D2C1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D87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181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44B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ED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63E7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721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5ED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AF9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D7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5B10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7BF3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A55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E37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38F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34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460A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B65C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43F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752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F9D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7D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241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7A6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2D5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A19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114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F9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7BF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4ED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86A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21F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18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085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A2F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5AE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FD2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04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20DA6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EFA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AA1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42E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3665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D870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38A3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BF15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AB45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986F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48F3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6F0C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2A05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8281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E221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1455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E6AD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FBBB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C362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D4AA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83CF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2612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D42E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EC97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37BD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828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071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688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DF8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3C5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FF7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F3F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2A1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66D9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62F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29B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17E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9BA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CAE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3C9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69C9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DD84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29F4B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85E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B8D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146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982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899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052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345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885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3E7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6EB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A5F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BECC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24C0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88B5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8BD8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057E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56E5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4D14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B90C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48F5A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1CEA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78F0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4016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BD59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2EA9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1376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C9E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23C6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7B13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35986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F4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BB05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4B9C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D4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C391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D0A0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D1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1947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8A9F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66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D5F5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28B8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C2E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602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23F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40D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740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1BD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3BF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4FB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C0E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A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7B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FC1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16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CB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C52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85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B7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73B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48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D6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9A0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F2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48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31D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ED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21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4A8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84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96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270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3B31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C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1D26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B37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64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27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817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11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D4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7B7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18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FB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850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DF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D3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E83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D2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70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756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2F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58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9D7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94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FA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E8F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8B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27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01E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1F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3D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082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C0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B1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E07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9C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0B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3C4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AB4D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D7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57456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44F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85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525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A2E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00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C8E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006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96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CFF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33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5D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3A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675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815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C0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BA5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E983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69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22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2F2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F9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8A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466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30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D3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068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84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89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2A9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8C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92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346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6E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07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454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47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DA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A36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0F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D5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B1D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068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8C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0C2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A7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9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809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2F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23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733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9D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D8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425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3A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4E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66A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F5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6F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593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FE10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CB95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63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81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9B0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86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F5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05B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EE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BC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B90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D3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56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43D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BD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F5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013B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6F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CC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CCF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F2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20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D65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2B0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92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7A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D34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CF2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27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5DB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CB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91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4BD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7985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FABC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678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E063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EE9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8E0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357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254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74FF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076A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0A5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FFC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AC71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386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480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A3EB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DBC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E72CD2">
      <w:pPr>
        <w:rPr>
          <w:rFonts w:hint="default" w:ascii="Times New Roman" w:hAnsi="Times New Roman" w:cs="Times New Roman"/>
          <w:sz w:val="22"/>
          <w:szCs w:val="22"/>
        </w:rPr>
      </w:pPr>
    </w:p>
    <w:p w14:paraId="723AB2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59E4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 sRⅠ Elisa Kit</w:t>
      </w:r>
    </w:p>
    <w:p w14:paraId="5049FD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1F0857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204E9F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3F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ADA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D41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62C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B8E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34A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D87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D38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A6D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4D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98D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1A7C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D74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E66E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542E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4640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54610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F867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1772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1988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211C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D1D3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0636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1344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73A3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TNFsRI(also known as Solube tumor necrosis factor receptor 1) is a cytokine receptor that binds tumor necrosis factors(TNF). In contrast, the p60(TNFRSF1A) and p80(TNFRSF1B) TNFA receptors self-assemble through a distinct functional domain in the TNFR extracellular domain, termed the pre-ligand assembly domain(PLAD), in the absence of ligand. Deletion of the PLAD results in monomeric presentation of p60 or p80. Flow cytometric analysis showed that efficient TNFA binding depends on receptor self-assembly. They also found that other members of the TNF receptor superfamily, including the extracellular domains of TRAIL(TNFRSF10A), CD40, and FAS(TNFRSF6), all self-associate but do not interact with heterologous receptors. By Southern blot analysis of human/Chinese hamster somatic cell hybrid DNA, the TNFR1 gene was mapped to 12pter-cen. And by nonradioactive in situ hybridization that the type 1 receptor(the p55 TNF receptor) is encoded by a gene located on chromosome 12p13.2.</w:t>
      </w:r>
    </w:p>
    <w:p w14:paraId="4A5B71E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C135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7C55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4E5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BD3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23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6C2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498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932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31C17A">
      <w:pPr>
        <w:rPr>
          <w:rFonts w:hint="default" w:ascii="Times New Roman" w:hAnsi="Times New Roman" w:cs="Times New Roman"/>
          <w:b/>
          <w:bCs/>
          <w:sz w:val="28"/>
          <w:szCs w:val="28"/>
        </w:rPr>
      </w:pPr>
    </w:p>
    <w:p w14:paraId="5851474A">
      <w:pPr>
        <w:rPr>
          <w:rFonts w:hint="default" w:ascii="Times New Roman" w:hAnsi="Times New Roman" w:cs="Times New Roman"/>
          <w:b/>
          <w:bCs/>
          <w:sz w:val="28"/>
          <w:szCs w:val="28"/>
        </w:rPr>
      </w:pPr>
    </w:p>
    <w:p w14:paraId="39599428">
      <w:pPr>
        <w:rPr>
          <w:rFonts w:hint="default" w:ascii="Times New Roman" w:hAnsi="Times New Roman" w:cs="Times New Roman"/>
          <w:b/>
          <w:bCs/>
          <w:sz w:val="28"/>
          <w:szCs w:val="28"/>
        </w:rPr>
      </w:pPr>
    </w:p>
    <w:p w14:paraId="5AC6E5D7">
      <w:pPr>
        <w:rPr>
          <w:rFonts w:hint="default" w:ascii="Times New Roman" w:hAnsi="Times New Roman" w:cs="Times New Roman"/>
          <w:b/>
          <w:bCs/>
          <w:sz w:val="28"/>
          <w:szCs w:val="28"/>
        </w:rPr>
      </w:pPr>
    </w:p>
    <w:p w14:paraId="2076D6F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61A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4C99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4E8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59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9DBE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F38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07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F63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D90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E07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D41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F1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DE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32F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6EF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C3E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0E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B1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70D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E18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AB1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F1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F94A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18C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D49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20A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A97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C3C3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00B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7121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153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82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E3EB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537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6B6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B31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DC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0A97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6177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B41C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DAA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15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D8F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F21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C4E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9BC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62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9C2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91F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C63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198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B0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0A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7EC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6CC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797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AC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F9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0B2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FF6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9A7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53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DC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A28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5DB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F749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3C2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678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7B1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F59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38D3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321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F70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EB0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2F83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4FF1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D857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8DCF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70FE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8BE8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BAB7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DCB0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9D8A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AE5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E89F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9DA1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F05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C12C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1AD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C62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A03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95F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5AC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5A3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2D6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4CB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0B9E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ECA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513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DC4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169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3BD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78F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A19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06C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07F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C173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1D8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9BBD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6C98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CACA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62C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4DA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21F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5A4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022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550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120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CE3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C52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783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161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EA1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A04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D0C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E5C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03B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138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8BF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A96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817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EEC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935D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14EE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A08F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0CEC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04FF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D842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C521E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565E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B987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5DA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62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5C01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1EFE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C1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437B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0814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21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90C6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663D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2D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17F0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B391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CA6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D16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5CA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410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9E4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189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5AE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9CBD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1DA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6103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46B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BA8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3804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405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F90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80F7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355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67A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BE2F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47B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C78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B40A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EE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38C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B6C5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4D6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E46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B1E7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C06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584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142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E18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012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98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723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559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3D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133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F26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B1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E1F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84B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2A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27C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581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32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C69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D8D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B3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60C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A75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16D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AF4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672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63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020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1BB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7E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93A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9BC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77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ACB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FE0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6F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897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ECE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57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B06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EA2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A15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D8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FBC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9AB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1F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31D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774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F4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4BCC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C64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D4A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C0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D13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356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9C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ABC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24D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05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639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5F5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3B47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0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D2E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5E0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CF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01C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EE6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6F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876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BB9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EC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7AE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13B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61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1FE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F52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91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FB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277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E4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8C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2B4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5D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B9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F2B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02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03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A7E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F3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6D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1ED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8D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3E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DC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01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75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624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A3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84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5DD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89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D8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6F1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F1E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406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B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3C4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376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7C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B5F3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008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6E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B7E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0C3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EF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47F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A27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31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C89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E35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AA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D50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C40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30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6924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467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41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34C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6EF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A2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CED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3FF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35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506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491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7A9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FE3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E14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D3A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CE9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DB2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D9A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55D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F42E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EE7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6D4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3BE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A01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C6B2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2DD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8CD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5DF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F30F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33A5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833A5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41B8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14BDF7">
    <w:pPr>
      <w:pStyle w:val="6"/>
      <w:jc w:val="both"/>
    </w:pPr>
  </w:p>
  <w:p w14:paraId="671254B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724E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B1F2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405953"/>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6827</Words>
  <Characters>8067</Characters>
  <Lines>251</Lines>
  <Paragraphs>70</Paragraphs>
  <TotalTime>0</TotalTime>
  <ScaleCrop>false</ScaleCrop>
  <LinksUpToDate>false</LinksUpToDate>
  <CharactersWithSpaces>8171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2026-05-26T07:18:26Z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