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29004">
      <w:pPr>
        <w:pStyle w:val="2"/>
        <w:bidi w:val="0"/>
        <w:jc w:val="center"/>
        <w:rPr>
          <w:rFonts w:hint="default" w:ascii="Times New Roman" w:hAnsi="Times New Roman" w:cs="Times New Roman"/>
          <w:b/>
          <w:bCs w:val="0"/>
          <w:sz w:val="36"/>
          <w:szCs w:val="36"/>
        </w:rPr>
      </w:pPr>
      <w:r>
        <w:rPr>
          <w:rFonts w:hint="eastAsia"/>
          <w:b/>
          <w:bCs/>
          <w:sz w:val="36"/>
          <w:szCs w:val="36"/>
        </w:rPr>
        <w:t>Monkey TNFRSF16/NGFR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3934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FBF0A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E4D3F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85DF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D10A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A9633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E7B0D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2F18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82F2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E711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62C6C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D51E9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256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E3EE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4B0D7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EFB4A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9C6C7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50608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6E6D4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76993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525B6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569B1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150F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4CB62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4D31E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84D6D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BCD9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602B4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生长因子受体（NGFR）也被称为p75（NTR），因为它不仅能以低亲和力与NGF结合，还能与其他神经营养因子结合，包括脑源性神经营养因子（BDNF）、神经营养因子-3和神经营养因子-4/5。神经生长因子受体基因位于人类染色体17q12-17q22区，急性白血病17号染色体断裂点的远端。神经营养素受体p75（NTR）是一种肿瘤坏死因子受体超家族成员，在人类纤维化和肝硬化肝损伤后的肝星状细胞中表达，是肝脏修复的调节因子</w:t>
      </w:r>
    </w:p>
    <w:p w14:paraId="13560AC5">
      <w:pPr>
        <w:ind w:firstLine="441" w:firstLineChars="0"/>
        <w:rPr>
          <w:rFonts w:hint="default" w:ascii="Times New Roman" w:hAnsi="Times New Roman" w:cs="Times New Roman"/>
        </w:rPr>
      </w:pPr>
    </w:p>
    <w:p w14:paraId="080608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7E85F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C4EA4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A04CB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57BE8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EF5D6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C09BF2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B6345C4">
      <w:pPr>
        <w:rPr>
          <w:rFonts w:hint="default" w:ascii="Times New Roman" w:hAnsi="Times New Roman" w:cs="Times New Roman"/>
        </w:rPr>
      </w:pPr>
      <w:r>
        <w:rPr>
          <w:rFonts w:hint="default" w:ascii="Times New Roman" w:hAnsi="Times New Roman" w:cs="Times New Roman"/>
        </w:rPr>
        <w:br w:type="page"/>
      </w:r>
    </w:p>
    <w:p w14:paraId="22E127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BBC5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FA7B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B6E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E85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4B9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7B2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54C0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AD1D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36C2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CA0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49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C8E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92A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7D7B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2B5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0418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0F4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CE65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0B3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3C3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AF26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C92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919D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B22F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F20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E9F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8BC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94AC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160E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263C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EDD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B31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924A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9962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3CD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558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0B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F768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C0703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2DE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80E5B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474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291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3C14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72F8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C505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F32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293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498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2DC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61B8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52F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A13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8DA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67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D68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16C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675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0C9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B5D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1FE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2E1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7DD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139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B37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D8505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C4C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478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FAF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A85A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72C7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D84E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D1B4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6795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92924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D527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DE926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DA3862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B7A75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9C80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78AF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9A15E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48C5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C583D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CAAFBA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1921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13E66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AC2D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F4CC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06BDB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A10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25C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02E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2AB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D0B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221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224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ECE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999CF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D3B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C1E7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E7EF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0F41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4BA3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FD8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5A04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93E8D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DC05A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FBA3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1284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3AF6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E775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C17C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93F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CB2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C3F6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16F9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CC30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6A3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37573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D0B3B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229A3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6F43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3BE3A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ECE3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6762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C1FB3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3EC385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8EBB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1389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AE920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08F4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FA672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BF77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332FA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4BC01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8564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3C78D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3429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8122A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04EE36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414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7C6A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20046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CE61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31F9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C3FD3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13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9F72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8538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4FFB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8684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BDB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5FC77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4708A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A7D9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9E8E4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2000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F54CB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42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39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D078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A0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EDA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7E12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A9F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71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550C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42A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BE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9DA6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3DC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4A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624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54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63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AAA5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FC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ECC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518E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237E0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76D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04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ADDE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2D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498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5BC4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B30D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54D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EA863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36B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FD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B56ED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C9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B3C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C41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5F1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EC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B78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442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713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CAB4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B1E4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51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B502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EE22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A42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81EC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6C0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BD2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158A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075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00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FE7A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EC3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FC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7674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954E8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5F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0E3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846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85A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859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D15F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365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5DC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F1AD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4CFD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5BA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8087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F7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090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BDD9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44B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129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784B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6CCD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EFB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8C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6F8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3D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19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76BB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0CB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41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82E6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3A37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BE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3B6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FA9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DC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4D42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95F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6D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25F4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692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8D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C43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EF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38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91D9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D1C4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44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A949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E713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87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2AA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B6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A5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D26D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587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9C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4FB3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A8EF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3C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A8CD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843B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F6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1D9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706F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35078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D9E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A3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228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752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6D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7F8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DB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DA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8836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E0F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2F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E3DA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D0D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92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96F3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6C3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14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D157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85D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97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A7F8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E858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12B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86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85D7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289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91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ADB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5F8F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FF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6D82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6315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BAA99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E32A2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CF1B7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92E9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4069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EB526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426A3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DA9E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CBCCC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56975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EAE3F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D6D7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587EB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4AC0C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5592C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88C27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0962CA3">
      <w:pPr>
        <w:rPr>
          <w:rFonts w:hint="default" w:ascii="Times New Roman" w:hAnsi="Times New Roman" w:cs="Times New Roman"/>
          <w:sz w:val="22"/>
          <w:szCs w:val="22"/>
        </w:rPr>
      </w:pPr>
    </w:p>
    <w:p w14:paraId="6CB8923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5DE358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TNFRSF16/NGFR Elisa Kit</w:t>
      </w:r>
    </w:p>
    <w:p w14:paraId="675400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1FB54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1CD96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4D1B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EA2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801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622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810A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12EC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F594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7EAB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D267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4F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D4E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B0E5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545D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DA30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3841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53AE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1A79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A0D1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4CD78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E4452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002A3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F46D9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55E7B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129EF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BF1B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TNFRSF16/NGFR is Nerve growth factor receptor (NGFR) is also referred to as p75(NTR) because of its ability to bind at low affinity not only to NGF, but also other neurotrophins including brain-derived neurotrophic factor (BDNF), neurotrophin-3 and neurotrophin-4/5. The nerve growth factor receptor gene is at human chromosome region 17q12-17q22, distal to the chromosome 17 breakpoint in acute leukemias. The neurotrophin receptor p75(NTR), a tumor necrosis factor receptor superfamily member expressed in hepatic stellate cells after fibrotic and cirrhotic liver injury in humans, is a regulator of liver repair</w:t>
      </w:r>
    </w:p>
    <w:p w14:paraId="0A41E11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A071A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98AF2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9DE0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3F3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9BB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466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387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3CE7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57A6AD1">
      <w:pPr>
        <w:rPr>
          <w:rFonts w:hint="default" w:ascii="Times New Roman" w:hAnsi="Times New Roman" w:cs="Times New Roman"/>
          <w:b/>
          <w:bCs/>
          <w:sz w:val="28"/>
          <w:szCs w:val="28"/>
        </w:rPr>
      </w:pPr>
    </w:p>
    <w:p w14:paraId="1ECB08F1">
      <w:pPr>
        <w:rPr>
          <w:rFonts w:hint="default" w:ascii="Times New Roman" w:hAnsi="Times New Roman" w:cs="Times New Roman"/>
          <w:b/>
          <w:bCs/>
          <w:sz w:val="28"/>
          <w:szCs w:val="28"/>
        </w:rPr>
      </w:pPr>
    </w:p>
    <w:p w14:paraId="561A8F60">
      <w:pPr>
        <w:rPr>
          <w:rFonts w:hint="default" w:ascii="Times New Roman" w:hAnsi="Times New Roman" w:cs="Times New Roman"/>
          <w:b/>
          <w:bCs/>
          <w:sz w:val="28"/>
          <w:szCs w:val="28"/>
        </w:rPr>
      </w:pPr>
    </w:p>
    <w:p w14:paraId="664E4AA5">
      <w:pPr>
        <w:rPr>
          <w:rFonts w:hint="default" w:ascii="Times New Roman" w:hAnsi="Times New Roman" w:cs="Times New Roman"/>
          <w:b/>
          <w:bCs/>
          <w:sz w:val="28"/>
          <w:szCs w:val="28"/>
        </w:rPr>
      </w:pPr>
    </w:p>
    <w:p w14:paraId="75B19D5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79C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171AB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ED5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677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15A03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B62C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514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6EC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E305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A59D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28E3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BC83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95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E31D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5C9B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70F6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0E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C6D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2023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11D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115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EF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C942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4D43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0BD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ED3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945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43F4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A49C0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96A08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0129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73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F8BD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76B5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DD7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950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132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54A1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C1F8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F8B88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F9C0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48F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5EEC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18D1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98C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25D8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BAC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0B4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A03A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882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450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8A4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3A7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721E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18F1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ACBB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D26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3C3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874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7367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D03F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FCC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F98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E1DB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8ACA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7A91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C3E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7BD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001B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299E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C863E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0E75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8801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A7E4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08F5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BBD8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9B7BE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A9524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E4EE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B7DA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95134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0D53D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FDA02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2D7F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B7BD0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6C5FD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4EB2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92A27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63EE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670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5EF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C0F0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6C2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08D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2B0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AF23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14C63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889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F8FD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15D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7945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E10A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A8F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9D5D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84914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A938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495C5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0812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652D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6632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087B8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932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6688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901C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55FA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604F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64E6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78B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17A7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83D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019A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DFD7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16D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B0F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545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EB17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BA7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581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64A1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85B2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30A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6AA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01CE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46CF5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06DA7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0531A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74C1B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BC72CA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D821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D3927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983D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8F4E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3586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1F00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24483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0E1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A786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B45AF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2CA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DD0C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65A18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7D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A257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009FE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00B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1A1B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72A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CD2D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7F4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7BE8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BE703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047F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EFC7F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E0E6D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B68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E0C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EA82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2EC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2250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45A41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1C9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0060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18E76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83C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4886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B2E7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547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B73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0DE08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295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67FA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D144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17B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98A1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8E65F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0279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9669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E69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370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EAA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6D2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71B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E78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4A4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3E2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93B9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6C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B30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19A5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DE8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547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B4F2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C1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449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4141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157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A1A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00E9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8EC9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2F5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5087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3D4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855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1B96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E761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B02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839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B24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921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CFE3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E49D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52A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C9C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71A2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3C7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D7C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CB3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CC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A21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3DF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7A7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08E2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34BE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C4D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B3F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160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A56B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33AF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97A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0DF8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8D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8B6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EB3A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1CFE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448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5EE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3A5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82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A69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F144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820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C1D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3479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537C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49D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0E05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457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2C0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653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44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62B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E4E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FF1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C0E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8719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0E7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82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F804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8243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579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3BEB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F6D9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798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DBEE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746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27E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89FD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1DC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FFC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7A4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DAD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589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7959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FE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937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BB5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BEF9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3511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388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E8CF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D4B2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3520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9C26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DD15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AA1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C22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430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7D0C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B1E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3121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D6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A05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80A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32A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6D4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F60F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34F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EA2E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BC00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D09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359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6B72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50E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E8B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087A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5D8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866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3F6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9D243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7F6F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8F8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E277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0A0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9D3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C730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368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30D2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F691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7371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7B6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7DEE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6967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7876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D7E9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6554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3AE6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FD2B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FD2B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D4B2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56A2707">
    <w:pPr>
      <w:pStyle w:val="6"/>
      <w:jc w:val="both"/>
    </w:pPr>
  </w:p>
  <w:p w14:paraId="5CBE743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7901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4791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2A66274"/>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6747</Words>
  <Characters>7972</Characters>
  <Lines>251</Lines>
  <Paragraphs>70</Paragraphs>
  <TotalTime>0</TotalTime>
  <ScaleCrop>false</ScaleCrop>
  <LinksUpToDate>false</LinksUpToDate>
  <CharactersWithSpaces>8073</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2026-05-26T07:19:16Z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