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38F5FA">
      <w:pPr>
        <w:pStyle w:val="2"/>
        <w:bidi w:val="0"/>
        <w:jc w:val="center"/>
        <w:rPr>
          <w:rFonts w:hint="default" w:ascii="Times New Roman" w:hAnsi="Times New Roman" w:cs="Times New Roman"/>
          <w:b/>
          <w:bCs w:val="0"/>
          <w:sz w:val="36"/>
          <w:szCs w:val="36"/>
        </w:rPr>
      </w:pPr>
      <w:r>
        <w:rPr>
          <w:rFonts w:hint="eastAsia"/>
          <w:b/>
          <w:bCs/>
          <w:sz w:val="36"/>
          <w:szCs w:val="36"/>
        </w:rPr>
        <w:t>Monkey TNFRSF14/HVEM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57A2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08DC2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B13A9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36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6066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A8A56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2095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C864B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9A22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7C795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88561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00CE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8E9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5070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88F9E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E27D3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68A37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79C6A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868B2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E557C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20CA0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D13F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08C9B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A441C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A5B8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4E8D1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9CF7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552C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超家族成员14（TNFRSF14），也称为HVEM，是一种由TNFRSF14基因编码的蛋白质。该基因编码的蛋白质是TNF受体超家族的成员。它被映射到1p36.32。HVEM在HSV发病机制中起着重要作用，因为它促进了两种血清型的几种野生型HSV菌株进入CHO细胞，并介导HSV进入活化的人类T细胞。HVEM和BTLA形成双向信号通路，可以调节细胞存活和相互作用细胞之间的抑制反应。HVEM作为粘膜免疫的重要协调器，整合来自固有淋巴细胞的信号以诱导最佳的上皮Stat3激活，这表明用激动剂靶向HVEM可以改善宿主防御</w:t>
      </w:r>
    </w:p>
    <w:p w14:paraId="6051E178">
      <w:pPr>
        <w:ind w:firstLine="441" w:firstLineChars="0"/>
        <w:rPr>
          <w:rFonts w:hint="default" w:ascii="Times New Roman" w:hAnsi="Times New Roman" w:cs="Times New Roman"/>
        </w:rPr>
      </w:pPr>
    </w:p>
    <w:p w14:paraId="7EACF5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F903F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15E89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170A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6858A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52FC7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34A13CD">
      <w:pPr>
        <w:rPr>
          <w:rFonts w:hint="default" w:ascii="Times New Roman" w:hAnsi="Times New Roman" w:cs="Times New Roman"/>
        </w:rPr>
      </w:pPr>
      <w:r>
        <w:rPr>
          <w:rFonts w:hint="default" w:ascii="Times New Roman" w:hAnsi="Times New Roman" w:cs="Times New Roman"/>
        </w:rPr>
        <w:br w:type="page"/>
      </w:r>
    </w:p>
    <w:p w14:paraId="6EED11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F3F0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CF336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58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182A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413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0B9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9EC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AA3F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1C0C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D82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A49D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FFD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250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07B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74F4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BF7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49A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475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31B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046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3DC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2B2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245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CE4D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830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79E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5A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CC82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E93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3EB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3EC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E13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5F75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601C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0F4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C3E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EF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3673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834C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3CD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720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C5E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40B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084D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69C4B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5EE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195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89E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61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A59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007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566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42A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3B4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551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377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D498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D8F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1AB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DB3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4D1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8B2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31C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851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107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7F500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065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2691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FBE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F8E3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C655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D471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AACC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ECD4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09C63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7BF9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4BC8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8C580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31C0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9F22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8AEE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87214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2351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0772D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3E00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1BD51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45F97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98CD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8D06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FB39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36B9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F86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2F8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441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1C3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466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27E7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868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78A01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8BCE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9EE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1FAF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81C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FF24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259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71327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B624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08FEE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1989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3BC0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F3AD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062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3DC9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8202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154A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398B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FD37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EA6F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D0B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C49F0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66D9DD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23DA5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8611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4F524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CC08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18162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185F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3D98A3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97F4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3728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07BE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A8E4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147D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4B7FC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16F3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5726D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8EAA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68318D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4A5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2EB03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AE36E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2FA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59D0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CA17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10AD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1205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6DA7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649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B0E3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2DBE0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8BF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3B3D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217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7831F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58AD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6C904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42DD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79C0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E6EC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33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92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36AD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E49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93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B00FF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2204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F7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E0EF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B0E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D52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579A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CC5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DAF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D7B0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5D1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D26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0C9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D44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3D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53A1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97067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1E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113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9A2F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9D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0F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BA8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65C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AB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A862C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15FA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04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0E2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235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AA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796E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D97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EF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7C5B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9A31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19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EDB3C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F8A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1C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1288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55B4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08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C00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3B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AE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204E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4D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66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77E0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47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FC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EE1C0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771D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0F9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EC0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87E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4C8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811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F95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381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E38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AC6A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C2C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018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1469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CC9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956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919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E3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216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8401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45D63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139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C3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252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BC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82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6DA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91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43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FF07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2A56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88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7F0C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2F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29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C68C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38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AA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468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00F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CE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7C3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FC0D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1B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DC83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775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9D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5D0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D0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BF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B3B3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292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34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552C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DEAE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48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5853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318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94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9CA9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C70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94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381B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384BB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69778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F4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22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04E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60E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4E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B7B1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F6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16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BEC9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89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D6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6C1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C44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2C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8938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9251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90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6D15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FA8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D6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5C83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36FC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CA8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06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6DB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1E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8F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CCA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94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02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2028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D3102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14D95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B467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439FF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CFAEB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DACA0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88E4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8274F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4B98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AFE0E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5AC08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EE54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DE323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66C0E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0BB9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A0FBE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060A3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34B793">
      <w:pPr>
        <w:rPr>
          <w:rFonts w:hint="default" w:ascii="Times New Roman" w:hAnsi="Times New Roman" w:cs="Times New Roman"/>
          <w:sz w:val="22"/>
          <w:szCs w:val="22"/>
        </w:rPr>
      </w:pPr>
    </w:p>
    <w:p w14:paraId="6E2836D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9EFCFC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TNFRSF14/HVEM Elisa Kit</w:t>
      </w:r>
    </w:p>
    <w:p w14:paraId="39F973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FA2AC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D6A85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C534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9A9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44CD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0CE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E36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39DB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59E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27D4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D724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A58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E8D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BB3A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3990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E120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CE92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2BED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2B7F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53AE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3488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7530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CCD3B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E9E0D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F957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3D66E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8761E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TNFRSF14/HVEM is Tumor necrosis factor receptor superfamily member 14(TNFRSF14), also known as HVEM, is a protein that in humans is encoded by the TNFRSF14 gene. The protein encoded by this gene is a member of the TNF-receptor superfamily. It is mapped to 1p36.32. HVEM plays an important role in HSV pathogenesis because it enhanced the entry of several wildtype HSV strains of both serotypes into CHO cells, and mediated HSV entry into activated human T cells. HVEM and BTLA which are form a bidirectional signaling pathway can regulate cell survival and inhibitory responses between interacting cells. HVEM as an important orchestrator of mucosal immunity integrates signals from innate lymphocytes to induce optimal epithelial Stat3 activation, which indicated that targeting HVEM with agonists could improve host defense</w:t>
      </w:r>
    </w:p>
    <w:p w14:paraId="0652E58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22385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6475DA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996F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00A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B3C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715D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B9BB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568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5E19CD3">
      <w:pPr>
        <w:rPr>
          <w:rFonts w:hint="default" w:ascii="Times New Roman" w:hAnsi="Times New Roman" w:cs="Times New Roman"/>
          <w:b/>
          <w:bCs/>
          <w:sz w:val="28"/>
          <w:szCs w:val="28"/>
        </w:rPr>
      </w:pPr>
    </w:p>
    <w:p w14:paraId="1B669E91">
      <w:pPr>
        <w:rPr>
          <w:rFonts w:hint="default" w:ascii="Times New Roman" w:hAnsi="Times New Roman" w:cs="Times New Roman"/>
          <w:b/>
          <w:bCs/>
          <w:sz w:val="28"/>
          <w:szCs w:val="28"/>
        </w:rPr>
      </w:pPr>
    </w:p>
    <w:p w14:paraId="4A53E1E3">
      <w:pPr>
        <w:rPr>
          <w:rFonts w:hint="default" w:ascii="Times New Roman" w:hAnsi="Times New Roman" w:cs="Times New Roman"/>
          <w:b/>
          <w:bCs/>
          <w:sz w:val="28"/>
          <w:szCs w:val="28"/>
        </w:rPr>
      </w:pPr>
    </w:p>
    <w:p w14:paraId="7BBDA17C">
      <w:pPr>
        <w:rPr>
          <w:rFonts w:hint="default" w:ascii="Times New Roman" w:hAnsi="Times New Roman" w:cs="Times New Roman"/>
          <w:b/>
          <w:bCs/>
          <w:sz w:val="28"/>
          <w:szCs w:val="28"/>
        </w:rPr>
      </w:pPr>
    </w:p>
    <w:p w14:paraId="77CEBB6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35A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5EA98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0EBD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C73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26292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4C2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25E5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4468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CFF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3D83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648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3003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3E6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E71E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C0DD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894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AF78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1CD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2452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FA6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DE0D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7F8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0573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529E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E5B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73C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1DE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C5B8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2375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CFC90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72C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F9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9C39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AF7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18D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E46B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C6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C7EB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BF23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04A9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187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9E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8282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215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1A9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BD7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5C0B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C79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52FD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C26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725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05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682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328D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E01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E82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A1B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FA3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3A14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774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A134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2191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229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BB2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176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C0E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0336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9D3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6C24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029B0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5E975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C95B5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9D94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65CD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0FC4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A1A9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9BBB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98128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8836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73E4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70EC2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9224F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91905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623D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64365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F73FE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F1289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4657A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3DE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81CF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913B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A4D1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662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010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333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0521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263E2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C892E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25E9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459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253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500D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FA00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350E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F8B8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0195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48CA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96DC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43BDD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30924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A83C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AD1A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0E73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064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F0A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C65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4D06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4CFE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DFE4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6AFD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211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224D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3CF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265E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C42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3A3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AEF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1D0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69D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1724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5F4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F38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B3803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54760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16CA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DD26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138D6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277CC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4468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7D46E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FAA9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68B7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3C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2A9C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76BF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5B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C287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89765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6E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A809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27FFF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579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D66E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058D1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87B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E2F9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4C1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0D0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3482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CB1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D87A0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4985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95CDC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8CA0A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88C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BE34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C491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FA0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A99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FCC5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08D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20D5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EDBA2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0E3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EBF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109D8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D5B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ECF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FC4D9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07A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684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EF56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2CD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7D9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4374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AD30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5444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9B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E1FB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C05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79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CD0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8900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0C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120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603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2A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A2E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5CB6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6A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971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B34D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4629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14B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7F25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6E0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171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D875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9F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F12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FE88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BB7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49E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878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69A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2D3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7E79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369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E98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48A2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74A3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BEE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2F3F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83695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45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354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790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5A4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397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6B32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403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A97A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B59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AB0F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8904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BE5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34F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6D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B00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E768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BE0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7D8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C32B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A65D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BF9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5EE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646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FF0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F35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6C6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73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B82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E70F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A8A9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446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00D0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FD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CD0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4BCB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921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55D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0EAC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F02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6BA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7DC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63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22B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E5E1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4DC5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C27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D0C9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EE17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150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F503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4117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3FC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E15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1C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3EA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EF87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F8C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DF9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7E7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B7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148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2622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BF51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E06C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37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3F51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7C45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4B22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FB0F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4A3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9D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32F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B02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1937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B94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F300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58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FE6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544D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2EF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899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C76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846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CFF5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C2B5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F4F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91D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2248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CBC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FEC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357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7E9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1CF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E706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CCE5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0222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D39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05D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70C2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147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2EC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C0A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DE1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F47C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F181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5E7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E75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A3C7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802B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3954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4B7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00F8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DB61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DB61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54ED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2F6BE1">
    <w:pPr>
      <w:pStyle w:val="6"/>
      <w:jc w:val="both"/>
    </w:pPr>
  </w:p>
  <w:p w14:paraId="071CF25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F797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68E4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5A35E0"/>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6809</Words>
  <Characters>8219</Characters>
  <Lines>251</Lines>
  <Paragraphs>70</Paragraphs>
  <TotalTime>0</TotalTime>
  <ScaleCrop>false</ScaleCrop>
  <LinksUpToDate>false</LinksUpToDate>
  <CharactersWithSpaces>8346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2026-05-26T07:19:05Z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