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17041">
      <w:pPr>
        <w:pStyle w:val="2"/>
        <w:bidi w:val="0"/>
        <w:jc w:val="center"/>
        <w:rPr>
          <w:rFonts w:hint="default" w:ascii="Times New Roman" w:hAnsi="Times New Roman" w:cs="Times New Roman"/>
          <w:b/>
          <w:bCs w:val="0"/>
          <w:sz w:val="36"/>
          <w:szCs w:val="36"/>
        </w:rPr>
      </w:pPr>
      <w:r>
        <w:rPr>
          <w:rFonts w:hint="eastAsia"/>
          <w:b/>
          <w:bCs/>
          <w:sz w:val="36"/>
          <w:szCs w:val="36"/>
        </w:rPr>
        <w:t>Monkey TNFRSF19/TROY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3CC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6FF4F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CC16B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66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5773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5E26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B8DA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B490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F7EC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B5A4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1135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A756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4E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92C5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5889A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96E04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C412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D5239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8DDA8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906B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5BDA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4533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226C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758C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6CF3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E338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6EBC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51A0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19，也称为TNFRSF19和TROY，是一种人类基因。它被映射到13q12.11-q12.3。该基因编码的蛋白质是TNF受体超家族的成员。这种受体在胚胎发育过程中高度表达。它已被证明与TRAF家族成员相互作用，并在细胞中过度表达时激活JNK信号通路。这种受体能够通过非caspase依赖的机制诱导细胞凋亡，并被认为在胚胎发育中发挥重要作用。已经描述了编码不同亚型的选择性剪接转录变体</w:t>
      </w:r>
    </w:p>
    <w:p w14:paraId="2F9F735C">
      <w:pPr>
        <w:ind w:firstLine="441" w:firstLineChars="0"/>
        <w:rPr>
          <w:rFonts w:hint="default" w:ascii="Times New Roman" w:hAnsi="Times New Roman" w:cs="Times New Roman"/>
        </w:rPr>
      </w:pPr>
    </w:p>
    <w:p w14:paraId="0FF7E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30A7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0675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B8E2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CC1E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0DDC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F78C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9B23C9">
      <w:pPr>
        <w:rPr>
          <w:rFonts w:hint="default" w:ascii="Times New Roman" w:hAnsi="Times New Roman" w:cs="Times New Roman"/>
        </w:rPr>
      </w:pPr>
      <w:r>
        <w:rPr>
          <w:rFonts w:hint="default" w:ascii="Times New Roman" w:hAnsi="Times New Roman" w:cs="Times New Roman"/>
        </w:rPr>
        <w:br w:type="page"/>
      </w:r>
    </w:p>
    <w:p w14:paraId="5A80E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949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4C7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48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2F7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7CD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0C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7CD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45E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8EF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034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42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C6C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2FF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8D0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BD4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95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20C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F3A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04A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FE7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D6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A9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0A5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980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94F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E9A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39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6DDC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C8DC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7BB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4AA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3E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8E2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545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E51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71B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6C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E43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F170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EAB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9C2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8DC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00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171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F424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B6F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9D8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09B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6E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68E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441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9FB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5EF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B5D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61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487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08C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B34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024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25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22E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05C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F29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91F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DC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69A8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D49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1EC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B43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94AF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C4F5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149D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2C3F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C01B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C640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36C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A81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75DF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568F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3C6D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EA26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34E6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807E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63B2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1314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077D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7BD9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3980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AA4B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A33A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99B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BF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893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8F6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DFF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AC0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5EB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1F8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AE59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CF0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AA6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E12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A56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23B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252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2020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CE91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1D79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3E1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DF5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76A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0D5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826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7A2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11C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5F6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9B0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DD1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531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1D3A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AD7C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96F6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6025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2E0B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BAB3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7652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AE0C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F5E5D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488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925F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3D81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F5D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B74F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44C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143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808A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CB10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4398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01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8313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F632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8F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E6BE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BF11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B6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9843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1DB5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19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CED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119A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848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D6C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69C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78E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432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2FF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D78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764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1AE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4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FE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CF8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19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AF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3A4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56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C8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199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A6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30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3E8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C7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8C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26D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05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7E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12F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20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91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9B3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7A14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3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D2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E87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1E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11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1C9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AE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CA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656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4D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91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E2B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59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37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CCC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BB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F9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29D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1D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24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92A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83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49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FD0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42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E3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0ED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FB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CA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1EC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E5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30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679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FC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B6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E71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99CC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9C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23C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CE4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49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76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60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33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1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F38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D6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941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E60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3B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0CB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C5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40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4A8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980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ADA6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4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6D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8D1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83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F5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CA4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59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C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B3E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05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E1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5E4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E3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44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E56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4B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C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C02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47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E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2D8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44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EF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8E8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88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E9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6BA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F5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BD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59A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7F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CD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1E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78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1B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44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E4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64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6C6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21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2B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65D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D1D6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633E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2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5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29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02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E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1B9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1A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D5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53C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BE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14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70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53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52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733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C5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1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16F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A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BE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ED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893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3D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55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FE3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B0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E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731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9E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40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FC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E14F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A0F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584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884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42A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F52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7F1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B68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5A4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62C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76B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7B6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421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C75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414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49F4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6BB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AE83DA">
      <w:pPr>
        <w:rPr>
          <w:rFonts w:hint="default" w:ascii="Times New Roman" w:hAnsi="Times New Roman" w:cs="Times New Roman"/>
          <w:sz w:val="22"/>
          <w:szCs w:val="22"/>
        </w:rPr>
      </w:pPr>
    </w:p>
    <w:p w14:paraId="652B03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5C87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TNFRSF19/TROY Elisa Kit</w:t>
      </w:r>
    </w:p>
    <w:p w14:paraId="265441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BBDC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96BC1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AD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645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857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12A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81F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A02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D23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8D0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0E9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5B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825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8762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6B83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A730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00E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301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F110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327E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5DF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963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8738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D898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9D07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CABC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85C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TNFRSF19/TROY is Tumor necrosis factor receptor superfamily, member 19, also known as TNFRSF19 and TROY, is a human gene. It is mapped to 13q12.11-q12.3. The protein encoded by this gene is a member of the TNF-receptor superfamily. This receptor is highly expressed during embryonic development. It has been shown to interact with TRAF family members, and to activate JNK signaling pathway when overexpressed in cells. This receptor is capable of inducing apoptosis by a caspase-independent mechanism, and it is thought to play an essential role in embryonic development. Alternatively spliced transcript variants encoding distinct isoforms have been described</w:t>
      </w:r>
    </w:p>
    <w:p w14:paraId="6EE8660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E361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CA15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474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FF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8AF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750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351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E8E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9CD4B9">
      <w:pPr>
        <w:rPr>
          <w:rFonts w:hint="default" w:ascii="Times New Roman" w:hAnsi="Times New Roman" w:cs="Times New Roman"/>
          <w:b/>
          <w:bCs/>
          <w:sz w:val="28"/>
          <w:szCs w:val="28"/>
        </w:rPr>
      </w:pPr>
    </w:p>
    <w:p w14:paraId="2A5042F1">
      <w:pPr>
        <w:rPr>
          <w:rFonts w:hint="default" w:ascii="Times New Roman" w:hAnsi="Times New Roman" w:cs="Times New Roman"/>
          <w:b/>
          <w:bCs/>
          <w:sz w:val="28"/>
          <w:szCs w:val="28"/>
        </w:rPr>
      </w:pPr>
    </w:p>
    <w:p w14:paraId="274E80EA">
      <w:pPr>
        <w:rPr>
          <w:rFonts w:hint="default" w:ascii="Times New Roman" w:hAnsi="Times New Roman" w:cs="Times New Roman"/>
          <w:b/>
          <w:bCs/>
          <w:sz w:val="28"/>
          <w:szCs w:val="28"/>
        </w:rPr>
      </w:pPr>
    </w:p>
    <w:p w14:paraId="0BB805EA">
      <w:pPr>
        <w:rPr>
          <w:rFonts w:hint="default" w:ascii="Times New Roman" w:hAnsi="Times New Roman" w:cs="Times New Roman"/>
          <w:b/>
          <w:bCs/>
          <w:sz w:val="28"/>
          <w:szCs w:val="28"/>
        </w:rPr>
      </w:pPr>
    </w:p>
    <w:p w14:paraId="75594A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5F2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50DE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113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80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094B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50E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0A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DF7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B70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992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CC1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52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BA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F94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755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BF6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6B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12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BC6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254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AE0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A9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BBC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FB7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2BE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940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F2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65F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FE95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497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245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7D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CE0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36B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784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D3E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E5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44F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FAB7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B948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8B4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52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39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EC4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AA7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3F2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F6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F7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67E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5CE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1F3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F6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56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BD0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07F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7B6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6A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B6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8DA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D6B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BE6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F7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6D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788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10A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997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6BE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994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400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874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F9F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1BE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EFE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391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8284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DFFB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76E4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B4B1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B515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EB23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B585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274C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08E1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273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279D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8AA9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518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8CEF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414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366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67F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C14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A54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483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29F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E2E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2E9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CA9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C5C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B21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A68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355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FB6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004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AF7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BA1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A9F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990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E7AD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2FA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D4D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B76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1E9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9E3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A8F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021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8F2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4EF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31A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660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8FA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163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D8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503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82D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7D0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FE0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E8C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2AB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C24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6F6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92E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D78B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B97B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0513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43CA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18A8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AE10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43B0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972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F048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C86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C2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0FA7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7E7E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C5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E268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8945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19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B9BE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32B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51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CF0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12F6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ED2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B1C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EF3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E7C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CFC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B83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F79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2598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F82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AE92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EC5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3BB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92A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27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B52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3C33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1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139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11A9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DF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E9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AB4A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FE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8F6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23D0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2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8A2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4B60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530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3BD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DFE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E21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D9B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C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1F2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E7D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1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729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A10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3B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29A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6B4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6D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1DE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C9A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93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DC3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B64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85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12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33C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07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C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17E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16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E3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585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77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E2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1E3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ED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D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D77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34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FE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AC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D9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2B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ED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DD4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2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E0E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77B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CC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B5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CBF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17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8081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AE9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373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6F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2CA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ADC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87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676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198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96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39C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C78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398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F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A4F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AA4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F5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98D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D8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73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F9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ECE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2B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6BB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8FB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12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AF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D3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47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B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01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4B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94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3CE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10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6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83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30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B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C4B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69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F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101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F0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32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49B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83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1D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740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53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FF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66F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A6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65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62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A00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68C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6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176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120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E7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8AC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CCE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81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4DE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6E9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AA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42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AE7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67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320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2B4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CA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20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7DE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AD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AD3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884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EC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CF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DC9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6E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27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BA2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A1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9CE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6C1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685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F80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F34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048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7CF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94A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F8E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95A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3EE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75F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98F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DFB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928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FCE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8C2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E7E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7F0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943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A53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EA53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157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2322E2">
    <w:pPr>
      <w:pStyle w:val="6"/>
      <w:jc w:val="both"/>
    </w:pPr>
  </w:p>
  <w:p w14:paraId="207E87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872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492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FE0B89"/>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6753</Words>
  <Characters>8078</Characters>
  <Lines>251</Lines>
  <Paragraphs>70</Paragraphs>
  <TotalTime>0</TotalTime>
  <ScaleCrop>false</ScaleCrop>
  <LinksUpToDate>false</LinksUpToDate>
  <CharactersWithSpaces>8194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