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ED5185">
      <w:pPr>
        <w:pStyle w:val="2"/>
        <w:bidi w:val="0"/>
        <w:jc w:val="center"/>
        <w:rPr>
          <w:rFonts w:hint="default" w:ascii="Times New Roman" w:hAnsi="Times New Roman" w:cs="Times New Roman"/>
          <w:b/>
          <w:bCs w:val="0"/>
          <w:sz w:val="36"/>
          <w:szCs w:val="36"/>
        </w:rPr>
      </w:pPr>
      <w:r>
        <w:rPr>
          <w:rFonts w:hint="eastAsia"/>
          <w:b/>
          <w:bCs/>
          <w:sz w:val="36"/>
          <w:szCs w:val="36"/>
        </w:rPr>
        <w:t>Monkey TWEAK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F542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C1887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6DC37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535C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8A41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91BBF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83C27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B1CD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C0C5D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966A1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AD200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2867C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C2F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8EF4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9177A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5B998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4747D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2F350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AB98E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33B9D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31A9E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5DADD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1653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FD269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077A2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FF38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788A8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48C25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配体超家族成员12也被称为TNF相关凋亡弱诱导物（TWEAK），是一种由TNFSF12基因编码的蛋白质。该基因编码的蛋白质是一种属于肿瘤坏死因子（TNF）配体家族的细胞因子。该蛋白是FN14/Tweak受体的配体。这种细胞因子与TNF具有重叠的信号功能，但显示出更广泛的组织分布。这种细胞因子可以通过多种细胞死亡途径以细胞类型特异的方式诱导细胞凋亡。这种细胞因子还可以促进内皮细胞的增殖和迁移，从而作为血管生成的调节因子。TNFSF12基因位于染色体17p13.1上假定的TNFSF13基因转录起始点上游878 bp处。</w:t>
      </w:r>
    </w:p>
    <w:p w14:paraId="211D5177">
      <w:pPr>
        <w:ind w:firstLine="441" w:firstLineChars="0"/>
        <w:rPr>
          <w:rFonts w:hint="default" w:ascii="Times New Roman" w:hAnsi="Times New Roman" w:cs="Times New Roman"/>
        </w:rPr>
      </w:pPr>
    </w:p>
    <w:p w14:paraId="464AD9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F82A3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B256D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022CA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93972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E04A47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44F3920">
      <w:pPr>
        <w:rPr>
          <w:rFonts w:hint="default" w:ascii="Times New Roman" w:hAnsi="Times New Roman" w:cs="Times New Roman"/>
        </w:rPr>
      </w:pPr>
      <w:r>
        <w:rPr>
          <w:rFonts w:hint="default" w:ascii="Times New Roman" w:hAnsi="Times New Roman" w:cs="Times New Roman"/>
        </w:rPr>
        <w:br w:type="page"/>
      </w:r>
    </w:p>
    <w:p w14:paraId="0FA924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4E68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96EE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32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35C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BCB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3F7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CEA8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5AC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29EE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0B58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64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C74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410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DF7E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2749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F36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E15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C8F1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F98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20F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DF4F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77F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14F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BF628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D6F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F18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ACC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2B50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C63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9699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7C31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D1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AEB2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4CBA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5B3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DDE5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48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AE19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D386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51DB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BA31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5063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1BB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82EE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60089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E952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025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AB2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49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9BC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1C09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D00B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510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AD0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4F3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D7C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C4C4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DDE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297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A2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A13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7136F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D28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4CB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BC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B1ED77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E3A99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495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BF5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5E8493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BEE4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4195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058E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20A6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3FCDC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03A3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7D691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A910B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A3FE4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E7D3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B6B7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D1AF7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EF35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C07CB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A1C941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25BC7C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24DBA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BB7B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B0D5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3CB5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0E73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AEC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1BE6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C9E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96E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1D4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87C3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10A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808A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9969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85F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CC02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C16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1B77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E514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0BE03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8773D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8C9CC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6CED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0B37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CF1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0A91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A99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D84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08B3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0CEC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1210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5A50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757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F6B6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5C1C64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6C232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77399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547B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3AC8C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1ACB9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003C8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7BD2A1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5F444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1C420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6194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0738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743A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2A98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090A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E292C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ECC1E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7285F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E4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39D08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F35DBB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217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A743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78CF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801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2A22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0748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B1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36EC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EEE69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736D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98CA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EAA5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B0C3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604D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7F4AD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B504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5D71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07E04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D71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47E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A12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9AA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09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93F9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0A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70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D34D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4AB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A1E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02D2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91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52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FF7B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8BE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5FD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0DD1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09F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AE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3623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F4AFA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2BB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F4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B4E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A0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71C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EFB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12E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C46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57D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746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3C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EF5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3C55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07E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AF43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74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67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EA93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895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81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75D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2EE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91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32B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09A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B4B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FA46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7D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38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6EA6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8A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D2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F4E5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FB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BC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975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E360F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F88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CF3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BA8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75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622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C085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82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F36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A62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2EA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002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4743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177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EBD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E49F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935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F83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E9B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1CA7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ED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DC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94C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96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6A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C7E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0C2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68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EBA2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640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18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C8F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FB26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CC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217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715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4E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538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274F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FF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B928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A5E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30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993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B6A6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2D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BC5C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261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AC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66D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C28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BD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A618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4FE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6F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9A72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4E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0D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8A99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F5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F2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53FC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89F26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90A0C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8C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90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6FA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D9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7F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713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BF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09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0C28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995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00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612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4F6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7C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1CF2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FEDF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81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9220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11A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BA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E5F9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D559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A3D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FA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2FA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8D7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AE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BF2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CE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5F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2259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57CFD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49F2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BE075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8322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32BA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D8EB9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16611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1E508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BF57F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4579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6AD16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DF5CE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8959A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8C4F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E450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8EA22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EDF8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20200E">
      <w:pPr>
        <w:rPr>
          <w:rFonts w:hint="default" w:ascii="Times New Roman" w:hAnsi="Times New Roman" w:cs="Times New Roman"/>
          <w:sz w:val="22"/>
          <w:szCs w:val="22"/>
        </w:rPr>
      </w:pPr>
    </w:p>
    <w:p w14:paraId="2E68CE7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3C54EC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TWEAK Elisa Kit</w:t>
      </w:r>
    </w:p>
    <w:p w14:paraId="345BA2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5D0E7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5EB5C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8F85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2FF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2015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CFF0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590F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C56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8C84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D4F3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3DD0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DB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4B2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89D7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53DA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28F5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B79E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193E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D7BB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22E8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D65E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889DE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FA67B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A3C35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CDCC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1AF3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257D8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TWEAK is Tumor necrosis factor ligand superfamily member 12 also known as TNF-related weak inducer of apoptosis(TWEAK) is a protein that in humans is encoded by the TNFSF12 gene. The protein encoded by this gene is a cytokine that belongs to the tumor necrosis factor(TNF) ligand family. This protein is a ligand for the FN14/TWEAKR receptor. This cytokine has overlapping signaling functions with TNF, but displays a much wider tissue distribution. This cytokine can induce apoptosis via multiple pathways of cell death in a cell type-specific manner. This cytokine is also found to promote proliferation and migration of endothelial cells, and thus acts as a regulator ofangiogenesis. The TNFSF12 gene lies 878 bp upstream of the putative transcriptional start site of the TNFSF13 gene on chromosome 17p13.1.</w:t>
      </w:r>
    </w:p>
    <w:p w14:paraId="4176F95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1623EC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EE6F4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7D80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9BFF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1F9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B123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1B6E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5F1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0DB2CB3">
      <w:pPr>
        <w:rPr>
          <w:rFonts w:hint="default" w:ascii="Times New Roman" w:hAnsi="Times New Roman" w:cs="Times New Roman"/>
          <w:b/>
          <w:bCs/>
          <w:sz w:val="28"/>
          <w:szCs w:val="28"/>
        </w:rPr>
      </w:pPr>
    </w:p>
    <w:p w14:paraId="0878A2B9">
      <w:pPr>
        <w:rPr>
          <w:rFonts w:hint="default" w:ascii="Times New Roman" w:hAnsi="Times New Roman" w:cs="Times New Roman"/>
          <w:b/>
          <w:bCs/>
          <w:sz w:val="28"/>
          <w:szCs w:val="28"/>
        </w:rPr>
      </w:pPr>
    </w:p>
    <w:p w14:paraId="65F13DDC">
      <w:pPr>
        <w:rPr>
          <w:rFonts w:hint="default" w:ascii="Times New Roman" w:hAnsi="Times New Roman" w:cs="Times New Roman"/>
          <w:b/>
          <w:bCs/>
          <w:sz w:val="28"/>
          <w:szCs w:val="28"/>
        </w:rPr>
      </w:pPr>
    </w:p>
    <w:p w14:paraId="1A8E58F2">
      <w:pPr>
        <w:rPr>
          <w:rFonts w:hint="default" w:ascii="Times New Roman" w:hAnsi="Times New Roman" w:cs="Times New Roman"/>
          <w:b/>
          <w:bCs/>
          <w:sz w:val="28"/>
          <w:szCs w:val="28"/>
        </w:rPr>
      </w:pPr>
    </w:p>
    <w:p w14:paraId="0651A86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B0E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AFD49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087F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9F3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CBD23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36E4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A45B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EFDE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580C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4AE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6B7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A4B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E13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BEFD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B180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FA78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2AB8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0F6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F50B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FB6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0F63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FF70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0B8C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4735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372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529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42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9439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ACA05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9CC20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E00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C39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BEBC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E1AF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4D0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D15A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CC5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9BD4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1756C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B2DA7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2FE9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617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C851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A410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20A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095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AC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BB7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60F5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C4B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5E2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F2F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432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09CD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1F56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E043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930A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742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6E1F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0E4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8709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8D3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8B5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97F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A94E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EE5E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9EC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0852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0754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59F4E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796D6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50681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91A6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DB29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5C64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A600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D2A8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67A4F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6ACA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9D421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B0635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B8D5E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44E0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6320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13F76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97D37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84C77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903A5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4129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AE15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2DE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E872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E37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D32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CE3E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6C91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EA22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5E7E7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0B67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6A07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3FA5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C737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07CD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7826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27741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4A01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0F930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6E71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0A450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7581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EB169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B2B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195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FE2A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D64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C62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7DD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66C7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B073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CF14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6D3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F78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695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610A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950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DC6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815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715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0D1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923C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875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C00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97AF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B4D73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2DF57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E4AC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E6534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54D2AE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7A5FC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32D1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321F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B243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ED2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B834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AA108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8C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99B8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0040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6D4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89F8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C87D9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0C8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2D72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3043D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AD2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2B1F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3C1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580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A210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45E0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4EFF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5E4B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74CC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7868B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AF9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02B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FC41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B0A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141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D1462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FD3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B6B1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2FA01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002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A222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DD1E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6EB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009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3734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916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61FD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AA987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189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2630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8050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8B36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AE1C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E22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28DE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265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31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09D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F92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CE2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5E6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4EFA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04A5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62E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865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39D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DF8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13D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268A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ADE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FCD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F025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FD3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0B8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1BF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E46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137C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469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B77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C8B7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457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973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8F1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7F5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C0D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B4F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DD5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412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9AA5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CD62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632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4E2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3E8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77E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AC1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D262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19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915F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CA4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5A6A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003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5F6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822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F4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E39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FF4F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80B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F78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198C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23E67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AC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17F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F80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AA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A24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3162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29C6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44F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D23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CB96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EE1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B985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8544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C5F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4ED8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FC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62F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693C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49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67B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3E0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56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EB2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B902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C39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5EE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03DB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3F7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A32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B71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16E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F04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BAB4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388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356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71AB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B2E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B5F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5E31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0FA9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654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E999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5CC20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5633E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B30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AB53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4CB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48F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4426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913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EA5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929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4A1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1E0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6B8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EE1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030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5C0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44E2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368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5C2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0AFB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F6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952B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F647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4974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B06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EBAE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64A0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792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9CA9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370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09D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F595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BEF0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B344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1861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E6E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1C8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3F20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3BD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255A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802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2770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0152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3B12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D9E6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907A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3F58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CDEC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7B6C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02AC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E994C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E994C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27B2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AB7E36">
    <w:pPr>
      <w:pStyle w:val="6"/>
      <w:jc w:val="both"/>
    </w:pPr>
  </w:p>
  <w:p w14:paraId="13A10B6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2BB1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577B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D1551"/>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6992</Words>
  <Characters>9174</Characters>
  <Lines>251</Lines>
  <Paragraphs>70</Paragraphs>
  <TotalTime>0</TotalTime>
  <ScaleCrop>false</ScaleCrop>
  <LinksUpToDate>false</LinksUpToDate>
  <CharactersWithSpaces>9477</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2026-05-26T07:39:45Z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