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VEGFR2/KDR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管内皮生长因子受体2（VEGFR-2）也称为激酶插入域受体（KDR，一种III型受体酪氨酸激酶）是一种VEGF受体。通过染色体原位杂交将FRQ12定位到基因组--&gt;4VEG12。血管内皮生长因子受体2和粘附连接作为剪切应力共转导子，介导剪切应力信号传导到血管内皮细胞。</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VEGFR2/KDR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Vascular endothelial growth factor receptor 2(VEGFR-2) also known as Kinase insert domain receptor(KDR, a type III receptor tyrosine kinase) is a VEGF receptor. Through in situ hybridization of a genomic DNA probe to metaphase chromosomes, VEGFR2 was localized to 4q11--&gt;q12. VEGF receptor 2 and the adherens junction act as shear-stress cotransducers, mediating the transduction of shear-stress signals into vascular endothelial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