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35B29">
      <w:pPr>
        <w:pStyle w:val="2"/>
        <w:bidi w:val="0"/>
        <w:jc w:val="center"/>
        <w:rPr>
          <w:rFonts w:hint="default" w:ascii="Times New Roman" w:hAnsi="Times New Roman" w:cs="Times New Roman"/>
          <w:b/>
          <w:bCs w:val="0"/>
          <w:sz w:val="36"/>
          <w:szCs w:val="36"/>
        </w:rPr>
      </w:pPr>
      <w:r>
        <w:rPr>
          <w:rFonts w:hint="eastAsia"/>
          <w:b/>
          <w:bCs/>
          <w:sz w:val="36"/>
          <w:szCs w:val="36"/>
        </w:rPr>
        <w:t>Porcine Tenascin-C/TNC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00FD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103A7E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18.9pg/ml</w:t>
      </w:r>
    </w:p>
    <w:p w14:paraId="12E894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E8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7F8B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AD2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2BFE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DEA2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548A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C235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3D74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C599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C7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02F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29D857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23A86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73358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B79AB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29208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60B0C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607532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2CE0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A29A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9098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F7FC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415E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A240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19E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Tenascin C（TN-C）是一种糖蛋白，在人类中由TNC基因编码。在发育、疾病或损伤期间，它在各种组织的细胞外基质中表达，并在中枢神经系统有限的神经源性区域表达。Tenascin-C是基因家族（Tenascin）的创始成员。在胚胎中，它是由迁移细胞如神经嵴形成的；它在肌腱、骨骼和软骨的发育中也很丰富。TN-C在细胞信号传导中起着明显的作用，其在创伤、炎症或癌症发展等事件中被诱导的能力证明了这一点。此外，TN-C在调节细胞增殖和迁移方面也很重要，尤其是在发育分化和伤口愈合期间。</w:t>
      </w:r>
    </w:p>
    <w:p w14:paraId="63B06C4C">
      <w:pPr>
        <w:ind w:firstLine="441" w:firstLineChars="0"/>
        <w:rPr>
          <w:rFonts w:hint="default" w:ascii="Times New Roman" w:hAnsi="Times New Roman" w:cs="Times New Roman"/>
        </w:rPr>
      </w:pPr>
    </w:p>
    <w:p w14:paraId="529D3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D6FB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40A2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D360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4837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F761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8CC4A9">
      <w:pPr>
        <w:rPr>
          <w:rFonts w:hint="default" w:ascii="Times New Roman" w:hAnsi="Times New Roman" w:cs="Times New Roman"/>
        </w:rPr>
      </w:pPr>
      <w:r>
        <w:rPr>
          <w:rFonts w:hint="default" w:ascii="Times New Roman" w:hAnsi="Times New Roman" w:cs="Times New Roman"/>
        </w:rPr>
        <w:br w:type="page"/>
      </w:r>
    </w:p>
    <w:p w14:paraId="269302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23D2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ED9A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8C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4D8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73C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F6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CBC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2F7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923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671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BE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40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A88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080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D1A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95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49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C5C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DBB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6BD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98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C4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EA5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491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72D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899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24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7573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7B7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3B5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FF6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0D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E2C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674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5E9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158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81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EEEE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5625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4E8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559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65C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88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B5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6348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8BB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D15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96E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BB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C0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832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0DC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409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A31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D2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568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C37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72B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B16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DE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B38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E40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B7C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573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05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0E6F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35D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BED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917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DE85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862C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0B38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0562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100D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D14D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5435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0DEC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3D25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1F71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4C89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0B5D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D9A3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B961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B7F6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0930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4D04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67BE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8887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9CE5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48C6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949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174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211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00D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C92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7DB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49D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1D5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0960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F52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BB3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930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0B1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E4D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D6C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BBC1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8E5E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7B69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636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D2B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784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259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FA3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9A6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E94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CA5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591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D67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ABC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F563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E4BC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2986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01F5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05A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68BE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06CF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C406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72355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C2E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C5B4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1D2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F52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3AAE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EFD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E6B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3D05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B255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1A26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67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7841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DE1C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9C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BC7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5B6C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E5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37E4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3D33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9E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9C51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EA28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9FE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8F1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C5F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41B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E54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ED3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A27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763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6E9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7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CE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76C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25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6D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B91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2C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A3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D3D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38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5E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F38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47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B9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0C7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6F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13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DDB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99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60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BD7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E28B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2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C3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5E4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EC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30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2A0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F8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3A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42B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24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35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A03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59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D4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0D7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69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D6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422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04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34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653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5B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BE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156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13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3D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490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BD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E4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987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D1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F1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57F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E8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17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EE7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5D7D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F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309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609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57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CD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27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66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C3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DA4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BD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82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B5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3F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A3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738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BA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F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F0D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996D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A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CF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DC2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A0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E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9A8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49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4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12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1E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18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94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DF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43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7A8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DD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52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4C8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F5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50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69E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E8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F5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4BB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79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95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E9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58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15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6AA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75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7A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A7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F8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6C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995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92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FF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077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0C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22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6D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67F2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81FC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2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F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D4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74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08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21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FD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86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601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28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4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B3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C1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94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8F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31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5C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D99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89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01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D87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44F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33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F9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84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62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CB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B5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43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4D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EAF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058D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478F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B39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22B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EB1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828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49D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B43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38A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8C8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9F5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51D3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FB8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297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77B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8EF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14A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7F4546">
      <w:pPr>
        <w:rPr>
          <w:rFonts w:hint="default" w:ascii="Times New Roman" w:hAnsi="Times New Roman" w:cs="Times New Roman"/>
          <w:sz w:val="22"/>
          <w:szCs w:val="22"/>
        </w:rPr>
      </w:pPr>
    </w:p>
    <w:p w14:paraId="0DF682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CB0C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Tenascin-C/TNC Elisa Kit</w:t>
      </w:r>
    </w:p>
    <w:p w14:paraId="4D953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3551F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18.9pg/ml</w:t>
      </w:r>
    </w:p>
    <w:p w14:paraId="4D7D0C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32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76D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BCD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CA4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FB7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FE1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9E5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4D4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59F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74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E22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4531D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1D2F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EB18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6226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AB6F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644FA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2A62B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0D62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DF83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F42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3ED7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A075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70F0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49E6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Tenascin C (TN-C) is a glycoprotein that in humans is encoded by the TNC gene. It is expressed in the extracellular matrix of various tissues during development, disease or injury, and in restricted neurogenic areas of the central nervous system. Tenascin-C is the founding member of the gene family (Tenascin). In the embryo it is made by migrating cells like the neural crest; it is also abundant in developing tendons, bone and cartilage. TN-C clearly plays a role in cell signaling as evidenced by its ability to be induced during events such as trauma, inflammation, or cancer development. Also, TN-C is important in regulating cell proliferation and migration, especially during developmental differentiation and wound healing.</w:t>
      </w:r>
    </w:p>
    <w:p w14:paraId="33B626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86EF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5615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26C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6B6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C9B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1B5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E84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DFB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DAA60F">
      <w:pPr>
        <w:rPr>
          <w:rFonts w:hint="default" w:ascii="Times New Roman" w:hAnsi="Times New Roman" w:cs="Times New Roman"/>
          <w:b/>
          <w:bCs/>
          <w:sz w:val="28"/>
          <w:szCs w:val="28"/>
        </w:rPr>
      </w:pPr>
    </w:p>
    <w:p w14:paraId="2FC507E9">
      <w:pPr>
        <w:rPr>
          <w:rFonts w:hint="default" w:ascii="Times New Roman" w:hAnsi="Times New Roman" w:cs="Times New Roman"/>
          <w:b/>
          <w:bCs/>
          <w:sz w:val="28"/>
          <w:szCs w:val="28"/>
        </w:rPr>
      </w:pPr>
    </w:p>
    <w:p w14:paraId="50EA5A69">
      <w:pPr>
        <w:rPr>
          <w:rFonts w:hint="default" w:ascii="Times New Roman" w:hAnsi="Times New Roman" w:cs="Times New Roman"/>
          <w:b/>
          <w:bCs/>
          <w:sz w:val="28"/>
          <w:szCs w:val="28"/>
        </w:rPr>
      </w:pPr>
    </w:p>
    <w:p w14:paraId="7BD062D3">
      <w:pPr>
        <w:rPr>
          <w:rFonts w:hint="default" w:ascii="Times New Roman" w:hAnsi="Times New Roman" w:cs="Times New Roman"/>
          <w:b/>
          <w:bCs/>
          <w:sz w:val="28"/>
          <w:szCs w:val="28"/>
        </w:rPr>
      </w:pPr>
    </w:p>
    <w:p w14:paraId="03DC30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029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2452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417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FA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7C3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520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8D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F12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DAA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0E8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16E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1A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B4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789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D28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D5C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8E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02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7ED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F61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C47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F2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2B1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A09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A6E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D4F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3D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473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9CF9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F67E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C8F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2B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47D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EEF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A90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6D7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4F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AD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822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A809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FE3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12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77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6B1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B8F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41C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E7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2A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F8C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C87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3B4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6B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4A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806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EED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25B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15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9F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7C6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720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B8F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B2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54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8F6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3D0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8A3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85A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965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FDC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5D0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A7D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F6B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9B4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A9F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C8B0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2D43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CA8D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44EB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7CB3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7A1E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6839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262B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8F0D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A8E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0673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5C48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57F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EC93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0CB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BDC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00A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763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8F0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EC7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66D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8F2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981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988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35E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1DD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BD3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73E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711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382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24C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0B8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9683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DB0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1A86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D64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45A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58F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26F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A79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693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060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987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214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3FB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CE2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FCF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E56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0D8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C45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8C1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5F5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C67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4D5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D14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D81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1FE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CF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A3CE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2A58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4D83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36D6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DB4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573C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43C9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258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E99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300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E3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68CE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E964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69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777A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8DBE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DC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AC2E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DAA9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FF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DDC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A087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A2B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2BA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856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66F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2E9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CE2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53A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DA35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FA2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3796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0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8D5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FF49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12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72A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BE4B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70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D94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392B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1B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4AD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066F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3B4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4E0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450A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87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BDB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82EE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9F8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476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804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02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D60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F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B8B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A3C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8C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427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541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03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CF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364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96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5C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0F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A5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1D2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25C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D0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CAF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10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30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870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3EC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7B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C14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497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33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0D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5A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90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EA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D15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DC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AF0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92E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2B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44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FA4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18D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A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D64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0CA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B7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C48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E1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F1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6D1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A1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794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6F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046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61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E3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E7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73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31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004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BE3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6CA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6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C6B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6C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7D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49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C0A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A1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FA5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A01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E1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89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8E6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3C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CE8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F6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02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E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AB8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A6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6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20D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AA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99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0B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78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FE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72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EA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97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E7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93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B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325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D9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FB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1B6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B0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17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1D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8D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7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9AD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DDD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500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A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3F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185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AA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5DE5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2E0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8B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504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21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69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FF3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246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E6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E37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366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64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07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6DE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F4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473C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892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C2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834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77D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57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3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12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9F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D5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D9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E4E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F6A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C9F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D90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606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CD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E87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424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256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F14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80D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8DC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FE4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F89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7CB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980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BD1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B58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9F0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C9F0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2C2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2A4C38">
    <w:pPr>
      <w:pStyle w:val="6"/>
      <w:jc w:val="both"/>
    </w:pPr>
  </w:p>
  <w:p w14:paraId="17B883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BB6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F6D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7224E7"/>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6773</Words>
  <Characters>7979</Characters>
  <Lines>251</Lines>
  <Paragraphs>70</Paragraphs>
  <TotalTime>0</TotalTime>
  <ScaleCrop>false</ScaleCrop>
  <LinksUpToDate>false</LinksUpToDate>
  <CharactersWithSpaces>8080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2026-05-27T00:48:34Z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