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FB930">
      <w:pPr>
        <w:pStyle w:val="2"/>
        <w:bidi w:val="0"/>
        <w:jc w:val="center"/>
        <w:rPr>
          <w:rFonts w:hint="default" w:ascii="Times New Roman" w:hAnsi="Times New Roman" w:cs="Times New Roman"/>
          <w:b/>
          <w:bCs w:val="0"/>
          <w:sz w:val="36"/>
          <w:szCs w:val="36"/>
        </w:rPr>
      </w:pPr>
      <w:r>
        <w:rPr>
          <w:rFonts w:hint="eastAsia"/>
          <w:b/>
          <w:bCs/>
          <w:sz w:val="36"/>
          <w:szCs w:val="36"/>
        </w:rPr>
        <w:t>Porcine TGFβ2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422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06ED8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BCA23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36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164E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1D88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EB3A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A349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E8FA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AE18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6732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1D6A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3A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0221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C30E6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14AC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2F2ED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A1529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04B60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1E16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B52B0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9514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7561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D5FB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1796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CF8D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54C2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7E2E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2（TGFβ2）是一种分泌性蛋白，被称为细胞因子，具有多种细胞功能，在胚胎发育过程中起着至关重要的作用。该基因定位于1q41。它是一种细胞外糖基化蛋白。众所周知，它可以抑制白细胞介素依赖性T细胞肿瘤的作用。原发性开角型青光眼（POAG）患者房水中TGF-β2水平升高。研究表明，TGF-β2影响培养的小梁网细胞，并在灌注到培养的人眼前节时减少流出设施。在POAG中，TM细胞对Gremlin的高表达抑制了BMP4对TGFβ2的拮抗作用，并导致细胞外基质沉积增加和眼压升高。</w:t>
      </w:r>
    </w:p>
    <w:p w14:paraId="3E979DDE">
      <w:pPr>
        <w:ind w:firstLine="441" w:firstLineChars="0"/>
        <w:rPr>
          <w:rFonts w:hint="default" w:ascii="Times New Roman" w:hAnsi="Times New Roman" w:cs="Times New Roman"/>
        </w:rPr>
      </w:pPr>
    </w:p>
    <w:p w14:paraId="06CF25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AA4E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7D43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47A0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A3E9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7762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AECD23">
      <w:pPr>
        <w:rPr>
          <w:rFonts w:hint="default" w:ascii="Times New Roman" w:hAnsi="Times New Roman" w:cs="Times New Roman"/>
        </w:rPr>
      </w:pPr>
      <w:r>
        <w:rPr>
          <w:rFonts w:hint="default" w:ascii="Times New Roman" w:hAnsi="Times New Roman" w:cs="Times New Roman"/>
        </w:rPr>
        <w:br w:type="page"/>
      </w:r>
    </w:p>
    <w:p w14:paraId="16A61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946B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DB99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E3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142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665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60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FEB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61F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BA0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7E2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6C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EE8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824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62A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245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A1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F6D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BB7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5C8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D0C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B4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490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C76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6DF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924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C52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0A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6647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972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1D9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2FB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A5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73D7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4FE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7AA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6DC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6E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97A5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1205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3B9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962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AAA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96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0EB6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2D11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886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254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FD5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4A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13E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278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5E2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CBE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571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EE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98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9D1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A43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F71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6A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A54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345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183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96A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EE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0A3C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6F9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F9C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928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A457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ADA3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D25E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26DC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4E56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8F75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F06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AC0D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66B4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4DA3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52A8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73DF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0655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DF49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17300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4B7E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6177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0171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7D79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54B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9774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670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E3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1A8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7AC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478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E11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F75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3C3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847B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D9D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6DC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987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0A1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7E3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39C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C260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1D66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460F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ECB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1A7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8F5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AF1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184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19E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960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772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F5A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DDF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1F3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5D7A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480F9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12C4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AE16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AB92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5A37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7A8C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9486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7FA2C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828E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95F1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5E19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8C15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624C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C86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93A2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55DB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12F5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0A4DF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18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7C47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92BB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E6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E789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538B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87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5B1A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D8F7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B6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AB93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62A4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0A1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089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2D5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74D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302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2C8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BD4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5AF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B44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5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60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343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E5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E5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927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01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3A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A2D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9A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CB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920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1B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73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FF8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21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CD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160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18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B7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727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FAE3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C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26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3A7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30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B5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A7E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2D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C4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0C7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15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DC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9F1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8E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B3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DFA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EE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49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335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E1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C5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F13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93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CF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004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FC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B1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4A3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02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40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3C3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28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AF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D40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45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D6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891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CD73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37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561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038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A6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89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249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7B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355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7B9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A2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97B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439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DE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794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018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35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C0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C70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4DFB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4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57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3EA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18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10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51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E5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F5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328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73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96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01B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F6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59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E7F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71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9E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3D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EC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7B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21A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AB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1D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4F7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73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B4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E41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04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E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BDC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60A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C3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367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47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A2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3A0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18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4A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2E3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3B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A7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4A8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A1BF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C7A9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50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6CD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E3B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C4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BD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E83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FA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38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6FE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FE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5D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7EB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A8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9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FE5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E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74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B29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99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B8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C92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0EB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E7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A1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671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FD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F7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ED4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E1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13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125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E8F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595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E91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7378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E7A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53D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58B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990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F3B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FC52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02C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A74F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9A19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600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A9D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2323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452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481FC5">
      <w:pPr>
        <w:rPr>
          <w:rFonts w:hint="default" w:ascii="Times New Roman" w:hAnsi="Times New Roman" w:cs="Times New Roman"/>
          <w:sz w:val="22"/>
          <w:szCs w:val="22"/>
        </w:rPr>
      </w:pPr>
    </w:p>
    <w:p w14:paraId="34F4C6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5671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TGFβ2 Elisa Kit</w:t>
      </w:r>
    </w:p>
    <w:p w14:paraId="72841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B4D6A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5F940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3B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669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B87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AA9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46E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3C7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1C0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321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652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EA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459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F01B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82C5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964A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BFB3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5023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2CBA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4F78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7AE1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58DF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0600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5C32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F4A2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0D8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6F86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Transforming growth factor-beta 2(TGF-beta 2) is a secreted protein known as a cytokine that performs many cellular functions and has a vital role during embryonic development. This gene is mapped to 1q41. It is an extracellular glycosylated protein. It is known to suppress the effects of interleukin dependent T-cell tumors. TGF-beta 2 is present at elevated levels in the aqueous humor of patients with primary open angle glaucoma(POAG). Studies have shown that TGF-beta 2 influences cultured trabecular meshwork cells, and it reduced outflow facility when perfused into cultured human anterior segments. In POAG, elevated expression of Gremlin by TM cells inhibited BMP4 antagonism of TGF-beta 2 and led to increased extracellular matrix deposition and elevated IOP.</w:t>
      </w:r>
    </w:p>
    <w:p w14:paraId="72D44C5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C9D1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B739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384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DB5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26B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2FB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D42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F0A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836A44">
      <w:pPr>
        <w:rPr>
          <w:rFonts w:hint="default" w:ascii="Times New Roman" w:hAnsi="Times New Roman" w:cs="Times New Roman"/>
          <w:b/>
          <w:bCs/>
          <w:sz w:val="28"/>
          <w:szCs w:val="28"/>
        </w:rPr>
      </w:pPr>
    </w:p>
    <w:p w14:paraId="52030006">
      <w:pPr>
        <w:rPr>
          <w:rFonts w:hint="default" w:ascii="Times New Roman" w:hAnsi="Times New Roman" w:cs="Times New Roman"/>
          <w:b/>
          <w:bCs/>
          <w:sz w:val="28"/>
          <w:szCs w:val="28"/>
        </w:rPr>
      </w:pPr>
    </w:p>
    <w:p w14:paraId="33CF314C">
      <w:pPr>
        <w:rPr>
          <w:rFonts w:hint="default" w:ascii="Times New Roman" w:hAnsi="Times New Roman" w:cs="Times New Roman"/>
          <w:b/>
          <w:bCs/>
          <w:sz w:val="28"/>
          <w:szCs w:val="28"/>
        </w:rPr>
      </w:pPr>
    </w:p>
    <w:p w14:paraId="1855694E">
      <w:pPr>
        <w:rPr>
          <w:rFonts w:hint="default" w:ascii="Times New Roman" w:hAnsi="Times New Roman" w:cs="Times New Roman"/>
          <w:b/>
          <w:bCs/>
          <w:sz w:val="28"/>
          <w:szCs w:val="28"/>
        </w:rPr>
      </w:pPr>
    </w:p>
    <w:p w14:paraId="6EB349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534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189A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6E3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97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5B5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AF9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B0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343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6A0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95A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B01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60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A1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361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049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B04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76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48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2B7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785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CE6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38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6F7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2A8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ADF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16E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9F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049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D3CF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014F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3F8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81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2590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A23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0EF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DAA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CF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36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2C0B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557A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891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A6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E39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D64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062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3F3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1F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CF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9C0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1E7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13F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57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26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029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01B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178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C4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148C7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1CD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BCE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473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68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02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622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7C3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683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231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0E3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6C6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C16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1958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5E9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106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B503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245D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6F70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326A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92C4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88B7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7FB3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3834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2F5A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5834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6FF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0C92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9564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2A6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1BD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210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F2D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37D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96A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E62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8DC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160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814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1D0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86F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D63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BF7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398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97F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974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F05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55A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44F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7B4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9D2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8BF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A974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1454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46E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83C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794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C17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A8A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C3B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5B9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C72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E9D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AD1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140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411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523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53F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B3C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006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336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A46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82E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EB1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747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F1B2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148B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2260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637F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1AFC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95C01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011F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0003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63B4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A3D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B9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F2F6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5075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79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1959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932F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73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053F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49B7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08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2F6E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9F82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A3C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41D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C81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5FF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850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125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01C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4659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A57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BB58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5C8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5F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DB6D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4BB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0F9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8F62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DB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2F3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07CA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D0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D13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95E8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1B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BFE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BBE5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0E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C40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F281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057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D880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F08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51E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01D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78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4C0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A80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CE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FB2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EBA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53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C28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194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39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D49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670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F4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73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7DC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3D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B81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6DC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8B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014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63C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86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843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E09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D2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D1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DCF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B9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58A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70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C7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9E3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284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57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7B0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D68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5B5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1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4D8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9D8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F8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21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3F6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AB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ABAC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1ED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4E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10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C69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059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79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90D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339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02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8D4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E65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3CA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8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7D9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F7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33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580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497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91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8C4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32D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29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18F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43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66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61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004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6B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71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D6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60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B8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448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F0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7A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B48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65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7F7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C03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35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A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347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03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3A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496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2B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1AD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752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61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19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27D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DF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84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F4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D5B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B58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1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51B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223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7E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352E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F8B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C8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CC1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915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FE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A63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0F9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D7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27D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E15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83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7E7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B86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EB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A7DF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4EB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7A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87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0F9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30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4E8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049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00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D7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566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CEA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336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2EF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8CF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6DF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D1F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9C6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8CC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FB1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A84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F51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EE1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E24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B35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111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8F6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348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053B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E64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BE64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7B1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1F7A55">
    <w:pPr>
      <w:pStyle w:val="6"/>
      <w:jc w:val="both"/>
    </w:pPr>
  </w:p>
  <w:p w14:paraId="00145B5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C1A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E23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FF7735"/>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6770</Words>
  <Characters>7958</Characters>
  <Lines>251</Lines>
  <Paragraphs>70</Paragraphs>
  <TotalTime>0</TotalTime>
  <ScaleCrop>false</ScaleCrop>
  <LinksUpToDate>false</LinksUpToDate>
  <CharactersWithSpaces>8058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2026-05-27T00:50:23Z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