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B5794F8">
      <w:pPr>
        <w:pStyle w:val="2"/>
        <w:bidi w:val="0"/>
        <w:jc w:val="center"/>
        <w:rPr>
          <w:rFonts w:hint="default" w:ascii="Times New Roman" w:hAnsi="Times New Roman" w:cs="Times New Roman"/>
          <w:b/>
          <w:bCs w:val="0"/>
          <w:sz w:val="36"/>
          <w:szCs w:val="36"/>
        </w:rPr>
      </w:pPr>
      <w:r>
        <w:rPr>
          <w:rFonts w:hint="eastAsia"/>
          <w:b/>
          <w:bCs/>
          <w:sz w:val="36"/>
          <w:szCs w:val="36"/>
        </w:rPr>
        <w:t>Porcine Tie-2/TEK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A597F1E">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156–10000pg/ml</w:t>
      </w:r>
    </w:p>
    <w:p w14:paraId="1103F6E0">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31.2pg/ml</w:t>
      </w:r>
    </w:p>
    <w:p w14:paraId="3976EFD8">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5916A0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6D28C79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3F555A3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53A3DA0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51998DF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3D76826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1B5C0B7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7F8DA4B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328C99A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7FE352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75AF892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10000.0</w:t>
            </w:r>
          </w:p>
        </w:tc>
        <w:tc>
          <w:tcPr>
            <w:tcW w:w="1134" w:type="dxa"/>
            <w:vAlign w:val="center"/>
          </w:tcPr>
          <w:p w14:paraId="3011F5A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5000.0</w:t>
            </w:r>
          </w:p>
        </w:tc>
        <w:tc>
          <w:tcPr>
            <w:tcW w:w="1134" w:type="dxa"/>
            <w:vAlign w:val="center"/>
          </w:tcPr>
          <w:p w14:paraId="4E3ABCB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2500.0</w:t>
            </w:r>
          </w:p>
        </w:tc>
        <w:tc>
          <w:tcPr>
            <w:tcW w:w="1134" w:type="dxa"/>
            <w:vAlign w:val="center"/>
          </w:tcPr>
          <w:p w14:paraId="62E4078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1250.0</w:t>
            </w:r>
          </w:p>
        </w:tc>
        <w:tc>
          <w:tcPr>
            <w:tcW w:w="1134" w:type="dxa"/>
            <w:vAlign w:val="center"/>
          </w:tcPr>
          <w:p w14:paraId="2D895F3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625.0</w:t>
            </w:r>
          </w:p>
        </w:tc>
        <w:tc>
          <w:tcPr>
            <w:tcW w:w="1134" w:type="dxa"/>
            <w:vAlign w:val="center"/>
          </w:tcPr>
          <w:p w14:paraId="00F341F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48A5AE5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156.0</w:t>
            </w:r>
          </w:p>
        </w:tc>
        <w:tc>
          <w:tcPr>
            <w:tcW w:w="1134" w:type="dxa"/>
            <w:vAlign w:val="center"/>
          </w:tcPr>
          <w:p w14:paraId="0293956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585695C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187EFEB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3ED50D3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2C8B321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318B081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539C16A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32F33F3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具有Ig和EGF同源结构域2（Tie-2）的酪氨酸激酶，也称为TEK酪氨酸激酶，内皮细胞（TEK）。Tie-2和Tie-1在早期胚胎血管系统和母体蜕膜血管内皮细胞中表达，其中血管系统经历活跃的血管生成。在羊膜的胚外中胚层中也检测到Tie-2而非Tie-1的表达。血管生成与甲状腺肿发生中的滤泡细胞生长相协调。血管生成素Ang-1和Ang-2是通过Tie-2发挥作用的血管生成生长因子。Tie-2和Ang-1在甲状腺上皮细胞和内皮细胞中表达，Tie-2在滤泡细胞中受TSH和cAMP的调节。</w:t>
      </w:r>
    </w:p>
    <w:p w14:paraId="05D3236C">
      <w:pPr>
        <w:ind w:firstLine="441" w:firstLineChars="0"/>
        <w:rPr>
          <w:rFonts w:hint="default" w:ascii="Times New Roman" w:hAnsi="Times New Roman" w:cs="Times New Roman"/>
        </w:rPr>
      </w:pPr>
    </w:p>
    <w:p w14:paraId="0F4293A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35C2E8B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bookmarkStart w:id="0" w:name="_GoBack"/>
      <w:bookmarkEnd w:id="0"/>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08E2B1D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275EFB6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54122D8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0E7F2716">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57AD75D7">
      <w:pPr>
        <w:rPr>
          <w:rFonts w:hint="default" w:ascii="Times New Roman" w:hAnsi="Times New Roman" w:cs="Times New Roman"/>
        </w:rPr>
      </w:pPr>
      <w:r>
        <w:rPr>
          <w:rFonts w:hint="default" w:ascii="Times New Roman" w:hAnsi="Times New Roman" w:cs="Times New Roman"/>
        </w:rPr>
        <w:br w:type="page"/>
      </w:r>
    </w:p>
    <w:p w14:paraId="0A37015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25B9120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1F3ADA5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0D20CC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6969991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0C0D2B5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24A815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0A58A16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510C61F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7750EBA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3FAC14E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289500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364203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4BB2B28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2EED903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5C377FD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4FA918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9F5A0F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0DE00CE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4F23FA3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63A7F10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11FA0A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4C218E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5E92EB6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666037C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AA37CE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3F845EA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52943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15C573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23B6FFC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5821A8A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527C5F2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5B552D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9DDB4C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6B26FD4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42528C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19D9E2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02436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73C274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1BB73FD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184E366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6DDC65F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636049F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4FE3E9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46E603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5FB4E96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7BE19AC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36D2C03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24D95A2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20BD7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700181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65E292E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64BFC25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8C5EBC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14E5F75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E75BB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14B2A6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484FED1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47F6D37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8C37B5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57C68E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309093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415787D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D69B23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4B21BE1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20AEDD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30E39B85">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3ED4510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5AB502A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0CAD431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4C5EF87D">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D30442E">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0703A8C1">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464D7082">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4B60B032">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5F2C0A9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85F44C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7B3A3DD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2AE32864">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2218CAD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1A0784F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1DBEA3C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6A457F3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484F8DB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5B803D6">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41ACE425">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2C7DB4A6">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4CDB5B6D">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C8BA752">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421428D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3AA52EA6">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382D11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CB916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2F6298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19B016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4A98FE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71F12A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44AB77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25F19A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7E76B6D8">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539FE6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07F105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1E9E62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207A49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3BE041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784CDE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7E1CE31F">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6DA6F6AF">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28FD4059">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28509A6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374376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54879B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7FB582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462C23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7B43C8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02721E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0BB82C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713FC3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25AC5BB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479FD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7CE4241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7F89D443">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24D1553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04834E9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4D2A959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2741695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190EFFD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0E9AE9E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24D770F7">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08954D4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6574C71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246E29A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CF69CB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095BC5E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2377A52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12B2820">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68CB62D2">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67323582">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1EDC07D4">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2F6A7E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F3B9FC5">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696CD9E7">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2B71FF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2A405A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039336A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0FE96D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C41E18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3F5C580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3CEB88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04FA54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0D79E6A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6A0DE1E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16A9922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364674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0B48652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2D26D98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2314B68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40608B8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551DA6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3AF3239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2642F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E44E0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EC6AC1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1FB5A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CE875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7FC2676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0E02DD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CF018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1E4A933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739864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7A169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72D1A03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62DFBB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FC8A2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5D56C3C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2132A4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896E4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71200E9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056ABE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96280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1E4D839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6D4E0EE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CDAE5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2AB3AD9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3D9191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B6CB1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CA749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5393025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2250C8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C71E6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737AB1C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331846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2F044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31546D4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4821B3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F83FD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1333EC6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457C3C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B229F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2C5BE2D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574F07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15494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10A8F0C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67963A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8513C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36132EE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20C588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F960E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50CF04C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096B60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F4AD4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7D96B47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04E26A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566E9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3E077CC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1F738A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0AD7E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73781AE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0B1B27A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A175D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CDBE8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2A67E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5F670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A2054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65EB6D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6CEEFB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7D69A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77FB6C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0303A3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81187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0B4990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21DFE4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A9EA2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6CD91B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223EFB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B3D15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198CE5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42FBC60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968A9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E9F3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1395F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60FCD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A754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44FF09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5AA8B0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AE81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5CE630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26A665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6454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7C4F9B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6D12DF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554C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39BADC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79062A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66C1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3A04BE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1399B2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BF52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311A88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7D13D8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6A85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307CBB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752B51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0332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2907AC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2A5328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6708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562C49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3F7BEE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A9B0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701D94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56FF46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FA2F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25B8A5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04EED1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DA2D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55C801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402305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0BD2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410FF9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37E4A52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791ECAF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9971E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2044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C8D06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4679A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2A4A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7EF8D6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3DD800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92F7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712000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129E38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9E64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021F08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295011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0740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6E72EB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1EB303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B067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1AF8CE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6F5D3B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BDA3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2B0C12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5A7E57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00307C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C4A6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5A2649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13C482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35AB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5929CC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7EB4DB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976D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0BC486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727FE91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1C6FEDC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427C579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0DBF67C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0051070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01709E2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656DBED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76D8DF5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38C8E61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2E3ED9F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425C532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7207DB0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20BBCF4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6C32A9F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63AC45F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792768D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7B37535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3DA28902">
      <w:pPr>
        <w:rPr>
          <w:rFonts w:hint="default" w:ascii="Times New Roman" w:hAnsi="Times New Roman" w:cs="Times New Roman"/>
          <w:sz w:val="22"/>
          <w:szCs w:val="22"/>
        </w:rPr>
      </w:pPr>
    </w:p>
    <w:p w14:paraId="71C2441E">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6F2F9863">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Porcine Tie-2/TEK Elisa Kit</w:t>
      </w:r>
    </w:p>
    <w:p w14:paraId="32F4983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156–10000pg/ml</w:t>
      </w:r>
    </w:p>
    <w:p w14:paraId="7CA127D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31.2pg/ml</w:t>
      </w:r>
    </w:p>
    <w:p w14:paraId="53E8FAC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56"/>
        <w:gridCol w:w="1036"/>
        <w:gridCol w:w="1036"/>
        <w:gridCol w:w="1036"/>
        <w:gridCol w:w="1036"/>
        <w:gridCol w:w="1036"/>
        <w:gridCol w:w="1037"/>
        <w:gridCol w:w="1037"/>
      </w:tblGrid>
      <w:tr w14:paraId="477BCB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5852924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18FB508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34D7E2D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76102FD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28C00B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7219DB2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301B7FD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5EDAF92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5ED38F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18CBB45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10000.0</w:t>
            </w:r>
          </w:p>
        </w:tc>
        <w:tc>
          <w:tcPr>
            <w:tcW w:w="1036" w:type="dxa"/>
            <w:vAlign w:val="center"/>
          </w:tcPr>
          <w:p w14:paraId="575454E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5000.0</w:t>
            </w:r>
          </w:p>
        </w:tc>
        <w:tc>
          <w:tcPr>
            <w:tcW w:w="1036" w:type="dxa"/>
            <w:vAlign w:val="center"/>
          </w:tcPr>
          <w:p w14:paraId="2F4A30D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2500.0</w:t>
            </w:r>
          </w:p>
        </w:tc>
        <w:tc>
          <w:tcPr>
            <w:tcW w:w="1036" w:type="dxa"/>
            <w:vAlign w:val="center"/>
          </w:tcPr>
          <w:p w14:paraId="7980F89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1250.0</w:t>
            </w:r>
          </w:p>
        </w:tc>
        <w:tc>
          <w:tcPr>
            <w:tcW w:w="1036" w:type="dxa"/>
            <w:vAlign w:val="center"/>
          </w:tcPr>
          <w:p w14:paraId="498EF19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625.0</w:t>
            </w:r>
          </w:p>
        </w:tc>
        <w:tc>
          <w:tcPr>
            <w:tcW w:w="1036" w:type="dxa"/>
            <w:vAlign w:val="center"/>
          </w:tcPr>
          <w:p w14:paraId="0CCF856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7" w:type="dxa"/>
            <w:vAlign w:val="center"/>
          </w:tcPr>
          <w:p w14:paraId="089A959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156.0</w:t>
            </w:r>
          </w:p>
        </w:tc>
        <w:tc>
          <w:tcPr>
            <w:tcW w:w="1037" w:type="dxa"/>
            <w:vAlign w:val="center"/>
          </w:tcPr>
          <w:p w14:paraId="037296F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33BE1C3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7CA5C9E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4F362F2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7F77975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3B7A2CD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6FB307F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2537375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 Tyrosine kinase with Ig and EGF homology domain 2(Tie-2), also called TEK tyrosine kinase, endothelial(TEK). Tie-2 and tie-1 are expressed in early embryonic vascular system and in maternal decidual vascular endothelial cells, where the vasculature undergoes an active angiogenesis. Tie-2, but not tie-1, expression was also detected in extraembryonic mesoderm of the amnion. Angiogenesis is coordinated with follicular cell growth in goitrogenesis. The angiopoietins, Ang-1 and Ang-2, are angiogenic growth factors acting through Tie-2. Tie-2 and Ang-1 are expressed in thyroid epithelial and endothelial cells, and Tie-2 is regulated by TSH and cAMP in follicular cells. </w:t>
      </w:r>
    </w:p>
    <w:p w14:paraId="0EE5DCC8">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0AF39433">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5E15FE50">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275951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5CB6B3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2AB3F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1062BA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1EF67F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7A6919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494F02BF">
      <w:pPr>
        <w:rPr>
          <w:rFonts w:hint="default" w:ascii="Times New Roman" w:hAnsi="Times New Roman" w:cs="Times New Roman"/>
          <w:b/>
          <w:bCs/>
          <w:sz w:val="28"/>
          <w:szCs w:val="28"/>
        </w:rPr>
      </w:pPr>
    </w:p>
    <w:p w14:paraId="439C6781">
      <w:pPr>
        <w:rPr>
          <w:rFonts w:hint="default" w:ascii="Times New Roman" w:hAnsi="Times New Roman" w:cs="Times New Roman"/>
          <w:b/>
          <w:bCs/>
          <w:sz w:val="28"/>
          <w:szCs w:val="28"/>
        </w:rPr>
      </w:pPr>
    </w:p>
    <w:p w14:paraId="438037CD">
      <w:pPr>
        <w:rPr>
          <w:rFonts w:hint="default" w:ascii="Times New Roman" w:hAnsi="Times New Roman" w:cs="Times New Roman"/>
          <w:b/>
          <w:bCs/>
          <w:sz w:val="28"/>
          <w:szCs w:val="28"/>
        </w:rPr>
      </w:pPr>
    </w:p>
    <w:p w14:paraId="12616760">
      <w:pPr>
        <w:rPr>
          <w:rFonts w:hint="default" w:ascii="Times New Roman" w:hAnsi="Times New Roman" w:cs="Times New Roman"/>
          <w:b/>
          <w:bCs/>
          <w:sz w:val="28"/>
          <w:szCs w:val="28"/>
        </w:rPr>
      </w:pPr>
    </w:p>
    <w:p w14:paraId="174E5DE1">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078C86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57648E04">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73AADC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5E4102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29CD793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5722217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5247EE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6663E78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44BA37A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30E6741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0F6DCC5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5D0B48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6D3498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73DB128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3DD738F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6242342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3D5C9E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95C04D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795A825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14A9F18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4700428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54723B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FCDF54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0E27CE6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80FB7F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11314E5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E1CED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DA6597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068048E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458D9A3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6FB02D4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494943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05DF40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0408C6A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0B717E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5CC324D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D2085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FF1EBF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696001D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2A4F029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2CC72C6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23EB2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13B689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1C38C08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645F13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6287C52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10B778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8C2A21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25F4D02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E3D7C0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6304B03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753E5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BC7EBE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1EF6EF6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1B4F847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3965EE3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3CF140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1FB740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5DA0E3F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5605E08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78BBA41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56E396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966962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79AB5C6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572840C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4E34E4E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19BD3D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1387C8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10A2D3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3669BB9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5A4C0D0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47968CF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1F91FC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80A5E3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B9DFCB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153A8C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2CB02CB8">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0A0C48D6">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3AC0C0D4">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28C02244">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703665E8">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4EE6C436">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36CAABF7">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54F8AF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503E759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4578350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11DC358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28E9C86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082EA4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11E819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209C54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3F5B16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0CA91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E958D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460055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0587AA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637E359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675866A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0202D0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442752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28EBB5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4E1223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15A989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7034C8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73ACF96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2C274C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3849599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24E269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3C29BE9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41F26A2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463227E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028861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79DFA6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657ADC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2649AE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0D11C8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4EF6D5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6D14AA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5E47FC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1F49D6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57CDF9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0ED9DE3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4FCEC6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168890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BE592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7442DE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2D3CF8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6DF173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3F098B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2D33B8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3EBC1B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788F86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4EDD340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0AC2DCF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3B90CD4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08B094C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1A80812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3DA280ED">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65A29B2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0B63FA3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2FA70F7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6A2D1B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600D5E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6B1CC1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67F6F59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5147CA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A9F096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07F51C3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28826F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2E88B4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06D2C73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592C08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EB54E6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247D96E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B4AB0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6E4491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47BCAF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4C09CB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5CD5F9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597304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1235C5E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15F16AB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799449C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11526A4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FE264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28B1AA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5BA662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2BA67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4F71AE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2C930F1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57CC2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540846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4B4B28D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6E079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08D171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08828AD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07530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2D3679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047AF3C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66B20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562F8E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7ED1D7A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C9265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73F80E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31F11DA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7A964B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C5CFAD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32DCD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4EDE6F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00583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4999E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E592E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22D5F1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5D9939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4A92C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52F6AD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796F88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58513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4F9C39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4011E0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B0D2D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00DB88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2CF184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89DF9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27ED23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4C1B99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C880F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2E66E6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3848B0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4AD5F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07290B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649EED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0688F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5A2A5B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10C0D4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0C1F1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0B199D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14483A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9FE27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1A1547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571FB8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21E58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212123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6D7E3E8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83E6B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1FD7C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FFAC0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90FB4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4E295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2B625F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4729B1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B1A56B9">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724BCD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66193E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169F57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B95A6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572B4D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157445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689F2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0BCE4C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77402D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5C63D9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084E2D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4367A4E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C3E0B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B330C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5AC00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592FD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7A212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414784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14DE59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F77DE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3069CC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1A354F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345AC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76EEAB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1C6608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9CEDD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5A985F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4D2DF2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CF258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36FA41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03F36A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A8B69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0C98D1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6EBE3F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813AC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4CFE36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3328EA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9D4B7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322B65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5A8DCD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81337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508569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6587F1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E82B3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6A9844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6F3D1F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913DB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2F5CE0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3651DC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5494F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275A9A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556D1A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36FE8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2FB7AB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5A5133A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53D3AAF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9127E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28EFA7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608A4D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70E32F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3684819">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603A23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083C90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ECBFE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2277D4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13AD81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76F2C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493A58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367B4F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DA6DE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2E28B4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6755B4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5C53C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2B8103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162699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FE41CE8">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4B5642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23C2D4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60276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32375F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662D99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0C7F6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62D227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348A99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4B479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1E44CC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1DEE680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4D7E21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741811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4D81B1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0F2B14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620555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4A02F4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3118A5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09B933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19416F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671007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7771CB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1CFC8D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5CCD3B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1F426D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183A60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6E53E5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6C071B">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279733D">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6279733D">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985200">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3D81D3D2">
    <w:pPr>
      <w:pStyle w:val="6"/>
      <w:jc w:val="both"/>
    </w:pPr>
  </w:p>
  <w:p w14:paraId="57B09791">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35D643">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029E6C">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6F662C3"/>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6954</Words>
  <Characters>9214</Characters>
  <Lines>251</Lines>
  <Paragraphs>70</Paragraphs>
  <TotalTime>0</TotalTime>
  <ScaleCrop>false</ScaleCrop>
  <LinksUpToDate>false</LinksUpToDate>
  <CharactersWithSpaces>9507</CharactersWithSpaces>
  <Application>WPS Office_12.1.0.26890_F1E327BC-269C-435d-A152-05C5408002CA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2026-05-27T00:53:43Z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2052-12.1.0.26890</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