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TIMP-2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金属蛋白酶组织抑制剂-2（TIMP-2）在体外消除血管生成因子诱导的内皮细胞增殖，在体内消除血管生成，而不依赖于MMP抑制。</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TIMP-2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tissue inhibitor of metalloproteinases-2 (TIMP-2) abrogates angiogenic factor-induced endothelial cell proliferation in vitro and angiogenesis in vivo independent of MMP inhibition.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