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098A8">
      <w:pPr>
        <w:pStyle w:val="2"/>
        <w:bidi w:val="0"/>
        <w:jc w:val="center"/>
        <w:rPr>
          <w:rFonts w:hint="default" w:ascii="Times New Roman" w:hAnsi="Times New Roman" w:cs="Times New Roman"/>
          <w:b/>
          <w:bCs w:val="0"/>
          <w:sz w:val="36"/>
          <w:szCs w:val="36"/>
        </w:rPr>
      </w:pPr>
      <w:r>
        <w:rPr>
          <w:rFonts w:hint="eastAsia"/>
          <w:b/>
          <w:bCs/>
          <w:sz w:val="36"/>
          <w:szCs w:val="36"/>
        </w:rPr>
        <w:t>Porcine TNFRSF13C/BAFFR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34DD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76644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0AAAC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F6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ECC5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B450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A310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7F77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2102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3A80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3D9C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487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B2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94F4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77B49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63124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B61E3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EA8F2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473D8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1ADEBB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D312B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55E9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DE72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0996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73F7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9449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2779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7DA0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 细胞刺激因子受体(B-cell Activating Factor Receptor，简称BAFFR)，也称为TNFRSF13C，是T细胞活化因子(TNF)受体超家族的一员，主要在B细胞上表达，是B细胞增殖和分化的主要膜蛋白受体之一。BAFFR通过与BAFF的结合，激活非经典的NF-κB2通路，抑制凋亡基因表达，从而维持B细胞的存活。BAFFR主要在阑尾、脾、淋巴结、扁桃体、骨髓中高表达，而在结肠和直肠低表达，其他组织几乎不表达。</w:t>
      </w:r>
    </w:p>
    <w:p w14:paraId="168ECF4F">
      <w:pPr>
        <w:ind w:firstLine="441" w:firstLineChars="0"/>
        <w:rPr>
          <w:rFonts w:hint="default" w:ascii="Times New Roman" w:hAnsi="Times New Roman" w:cs="Times New Roman"/>
        </w:rPr>
      </w:pPr>
    </w:p>
    <w:p w14:paraId="2B015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78A5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07C0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E6ED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B282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8DBE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B9B405">
      <w:pPr>
        <w:rPr>
          <w:rFonts w:hint="default" w:ascii="Times New Roman" w:hAnsi="Times New Roman" w:cs="Times New Roman"/>
        </w:rPr>
      </w:pPr>
      <w:r>
        <w:rPr>
          <w:rFonts w:hint="default" w:ascii="Times New Roman" w:hAnsi="Times New Roman" w:cs="Times New Roman"/>
        </w:rPr>
        <w:br w:type="page"/>
      </w:r>
    </w:p>
    <w:p w14:paraId="56E31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B19A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301D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BA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E0B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DAA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50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811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CBA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EE7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E8F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BE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E1F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4B6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BFD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CD6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F4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B9A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2B8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85A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BD1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30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CD2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BA0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1AB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2F0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661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41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B30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B41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952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DC5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97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8859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BEE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B2D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08E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31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EC0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A53C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2AC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829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9F1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42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549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4E2E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5BF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F11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840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F1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839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A44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37E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54C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85F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E3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5D8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75D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101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2D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B5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385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EF0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F20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B04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84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113B1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F2F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F77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729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B4B8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3F92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7954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DB5C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F338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43A1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9FC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0852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89F3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6976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84FE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CF9B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2B17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8EBA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58BE8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ED96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371C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C930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3E5F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F2AA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B1A5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986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A02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F61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B87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096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B6D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7AA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4F5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AA7C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23B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960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260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869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B07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1B0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0A4C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BAD9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8656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542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9DA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241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5B9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859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292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4D4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798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C5A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B48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38A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4834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A6BD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B7F0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B2B3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C70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699D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183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B59C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AE72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E191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76D5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04D3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F6D0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E16F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4E4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8D8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2EBC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03E1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F8B76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FD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DE51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5819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FA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0DBC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1614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75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B85F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18CB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5F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50C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09AE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CC4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621A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56F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179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0CE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70D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324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5E9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5FC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D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70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D83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24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1A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407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2B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0B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9B5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BF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56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99B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2A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F4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219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8F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99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DCE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B9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64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5BC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C7A2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7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C1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CAC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D7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42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654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86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2E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F3A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BC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56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88D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1D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0F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9F4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F2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A8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A84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27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91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0EA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D5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F7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54F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FE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FC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6D2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E3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DD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2FF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DF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F3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F9E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99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8D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526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827D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4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889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773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B6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D5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8B9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48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06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99A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D7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75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0B5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0DA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C6E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41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90B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E81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DC2F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3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4B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DDD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27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E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AC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52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4F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589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8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9C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FE6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EC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9C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253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76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22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D0A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E8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4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B87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FE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A7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F40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1A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4C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5C2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25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63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20B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1C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B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E0F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89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81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9CF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F0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D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E0B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B4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14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51F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BD50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E5CD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4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5E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E92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83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60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BC6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E4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FD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76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32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D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B36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AC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37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FCF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7F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36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C07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0A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28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962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C4A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90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02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461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25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3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BBE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D6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D2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47A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1A58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015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995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01F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B1F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F0A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185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444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F16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E36C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BFF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30D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50FC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0F1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D1D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D2C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5B2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C6A1A6">
      <w:pPr>
        <w:rPr>
          <w:rFonts w:hint="default" w:ascii="Times New Roman" w:hAnsi="Times New Roman" w:cs="Times New Roman"/>
          <w:sz w:val="22"/>
          <w:szCs w:val="22"/>
        </w:rPr>
      </w:pPr>
    </w:p>
    <w:p w14:paraId="2CECF7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E162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TNFRSF13C/BAFFR Elisa Kit</w:t>
      </w:r>
    </w:p>
    <w:p w14:paraId="75BE08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44FC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D23F6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68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76B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BC7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AE3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895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8C7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A43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16D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AE0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5E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AEC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51E8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C388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150F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ACFB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D3B0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AF2C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CEC5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6F1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CE48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EEE8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C459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2BA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C6AD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E0CA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B-cell Activating Factor Receptor (BAFFR), also known as TNFRSF13C, is a member of the tumor necrosis factor (TNF) receptor superfamily and is mainly expressed on B cells. It is one of the primary membrane protein receptors involved in B cell proliferation and differentiation. BAFFR maintains B cell survival by binding to BAFF, activating the non-classical NF-κB2 pathway, and inhibiting the expression of apoptosis-related genes. BAFFR is highly expressed in the appendix, spleen, lymph nodes, tonsils, and bone marrow, while its expression is low in the colon and rectum, and it is almost absent in other tissues.</w:t>
      </w:r>
    </w:p>
    <w:p w14:paraId="4CC2A7D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7705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E2B4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A08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18F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023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9C8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D13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F5A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B42C92">
      <w:pPr>
        <w:rPr>
          <w:rFonts w:hint="default" w:ascii="Times New Roman" w:hAnsi="Times New Roman" w:cs="Times New Roman"/>
          <w:b/>
          <w:bCs/>
          <w:sz w:val="28"/>
          <w:szCs w:val="28"/>
        </w:rPr>
      </w:pPr>
    </w:p>
    <w:p w14:paraId="32A2688F">
      <w:pPr>
        <w:rPr>
          <w:rFonts w:hint="default" w:ascii="Times New Roman" w:hAnsi="Times New Roman" w:cs="Times New Roman"/>
          <w:b/>
          <w:bCs/>
          <w:sz w:val="28"/>
          <w:szCs w:val="28"/>
        </w:rPr>
      </w:pPr>
    </w:p>
    <w:p w14:paraId="3F3994A1">
      <w:pPr>
        <w:rPr>
          <w:rFonts w:hint="default" w:ascii="Times New Roman" w:hAnsi="Times New Roman" w:cs="Times New Roman"/>
          <w:b/>
          <w:bCs/>
          <w:sz w:val="28"/>
          <w:szCs w:val="28"/>
        </w:rPr>
      </w:pPr>
    </w:p>
    <w:p w14:paraId="4993689A">
      <w:pPr>
        <w:rPr>
          <w:rFonts w:hint="default" w:ascii="Times New Roman" w:hAnsi="Times New Roman" w:cs="Times New Roman"/>
          <w:b/>
          <w:bCs/>
          <w:sz w:val="28"/>
          <w:szCs w:val="28"/>
        </w:rPr>
      </w:pPr>
    </w:p>
    <w:p w14:paraId="5274BA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C94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A4AB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7CE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CC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7C5C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972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FD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17D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DC1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B94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A5D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AF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B2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962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3B7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8C6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FE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9F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275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844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4E7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34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DBC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8D4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AF4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C4D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81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34F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8346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94C1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440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1D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C08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A70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27B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B75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C5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099D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0BA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7011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525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03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56F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FBD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1A3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8DC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D4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F0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772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74A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9B4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9C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57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ED4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7CE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CC9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8A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54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E6E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FE5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786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38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63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852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CFA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E28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770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053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976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00A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C26D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994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68F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5DF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8E4C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B78C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5762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D104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C67D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1EB4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AAA1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BF1A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4810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02E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F344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0F25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D12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DE66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EDF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258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E5A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61F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173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5E6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4C1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102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A33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62E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0DB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6F5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73E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321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60D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C31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212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B26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3F7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B91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B884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CADE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5EE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86F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69D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A40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48B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6B7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09A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673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997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673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C36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434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998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E05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DA6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782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98A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FDB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764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B4A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B0A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CB1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435E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47A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3392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540F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98AE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83865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ACF2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8832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B68B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6BD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2C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87C2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37DC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3F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ACD6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E7DA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57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85A2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2EF4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39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6613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A590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84D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E84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15B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C00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4E0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C96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374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9156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8D1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FBB8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278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6DA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B69A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B4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6DD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5F52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6E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162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49EF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428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FBD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3CDB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B1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7CA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112C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539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4BD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4ACC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72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7D0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235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376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28A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C9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0B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1E2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30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6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E28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01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4F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68B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B1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F20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2BE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B3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553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0E6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6C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B1A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92A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E6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C95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E9A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D8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CD0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B84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EC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2E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505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00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87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9DE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84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DEE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F5B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66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C4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B8B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48C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B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DB2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D6C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1F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D24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034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7C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2F9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F9C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282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A1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860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A2A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DB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DB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7FA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D2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1B4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F7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1BB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D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319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A17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0A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C20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61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35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4C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196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5B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A9A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F74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82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F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71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12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C3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BB3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44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C8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182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C3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AD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190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76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EAD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E4D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10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CC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213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01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A8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5B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16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B2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9D6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C3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4C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34D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B4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BA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C5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29D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73D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F9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1E6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79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F3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108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A8D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C5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3DD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2E7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2D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A3B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C8C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63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B4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1A6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AD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10B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286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52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5EF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97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D4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0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83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69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A2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BF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AC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E41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BC9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B81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FB3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FD3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A35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AD0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C39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D02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80E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CC8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C2E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2DF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939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060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FD1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197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8E0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596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6E25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0CF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60CF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18C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D2144E">
    <w:pPr>
      <w:pStyle w:val="6"/>
      <w:jc w:val="both"/>
    </w:pPr>
  </w:p>
  <w:p w14:paraId="362F11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C41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7A9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6B3003"/>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6720</Words>
  <Characters>7952</Characters>
  <Lines>251</Lines>
  <Paragraphs>70</Paragraphs>
  <TotalTime>0</TotalTime>
  <ScaleCrop>false</ScaleCrop>
  <LinksUpToDate>false</LinksUpToDate>
  <CharactersWithSpaces>8056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2026-05-27T00:55:37Z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