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30140">
      <w:pPr>
        <w:pStyle w:val="2"/>
        <w:bidi w:val="0"/>
        <w:jc w:val="center"/>
        <w:rPr>
          <w:rFonts w:hint="default" w:ascii="Times New Roman" w:hAnsi="Times New Roman" w:cs="Times New Roman"/>
          <w:b/>
          <w:bCs w:val="0"/>
          <w:sz w:val="36"/>
          <w:szCs w:val="36"/>
        </w:rPr>
      </w:pPr>
      <w:r>
        <w:rPr>
          <w:rFonts w:hint="eastAsia"/>
          <w:b/>
          <w:bCs/>
          <w:sz w:val="36"/>
          <w:szCs w:val="36"/>
        </w:rPr>
        <w:t>Porcine TNFRSF17/BCMA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E0CB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D8FAA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A5F47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1B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B75D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D41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3CDF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F058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0249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9816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E90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14CC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90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C97A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C8697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60E47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75E0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B9F32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CC2C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2DF5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34FB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EC7B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D490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D6C5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47B8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81E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3026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22E0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RSF17（肿瘤坏死因子受体超家族成员17），也称为BCMA，是一种由TNFRSF17基因编码的蛋白质。该基因编码的蛋白质是TNF受体超家族的成员，定位于16p13.13。该受体在成熟的B淋巴细胞中优先表达，可能对B细胞的发育和自身免疫反应很重要。该受体已被证明与肿瘤坏死因子（配体）超家族成员13b（TNFSF13B/TALL-1/BAFF）特异性结合，并导致NF-κB和MAPK8/JNK激活。该受体还与各种TRAF家族成员结合，因此可能传递细胞存活和增殖的信号</w:t>
      </w:r>
    </w:p>
    <w:p w14:paraId="243F6136">
      <w:pPr>
        <w:ind w:firstLine="441" w:firstLineChars="0"/>
        <w:rPr>
          <w:rFonts w:hint="default" w:ascii="Times New Roman" w:hAnsi="Times New Roman" w:cs="Times New Roman"/>
        </w:rPr>
      </w:pPr>
    </w:p>
    <w:p w14:paraId="636EB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3971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6E49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1734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B086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EA41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B61D6E">
      <w:pPr>
        <w:rPr>
          <w:rFonts w:hint="default" w:ascii="Times New Roman" w:hAnsi="Times New Roman" w:cs="Times New Roman"/>
        </w:rPr>
      </w:pPr>
      <w:r>
        <w:rPr>
          <w:rFonts w:hint="default" w:ascii="Times New Roman" w:hAnsi="Times New Roman" w:cs="Times New Roman"/>
        </w:rPr>
        <w:br w:type="page"/>
      </w:r>
    </w:p>
    <w:p w14:paraId="5DD8B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BB6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F18E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86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6E0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5ED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39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9D2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F5E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C91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4CB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81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193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2A2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794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667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C7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F38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ABB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AD6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E20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84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93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A01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CC0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A1D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CBC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15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14AC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D8D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C03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2B9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71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122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455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2D4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DCD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7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47F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1B8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B19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1F2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B6B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B5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C88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34FA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C81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C71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2CE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61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8C4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9FB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612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D82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FF9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5E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A03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E40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787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C3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A7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62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C7D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415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26A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10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C8C2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86D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E0F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E77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5683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DD26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7D3D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0933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BCC0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E63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8E7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AC96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A5D5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8525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05BB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6E33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B173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E577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0ED1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1F53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1F2B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E826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66D0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CBE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4C8C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E0F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ED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370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244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73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D0C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0CC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A14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BDF7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F0D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FEE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D2A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B0A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FB9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1F2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D2A0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4663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931D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06C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F97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28E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7E6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A64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703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441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AA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89A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AC3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8C8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9375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5D06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CB03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B427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739F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D31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AACA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4582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D4C81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8CBF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5656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0974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1F6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A72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A64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2D9F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14C6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7023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277B1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E1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A9C8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6CAC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55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E3F4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D837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D9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1CAA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647C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96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DC9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0F18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927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E33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964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67C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6B4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5C9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230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C36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048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F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44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C5C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3E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EA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F3F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95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12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50B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2D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39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602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A0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45F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C3F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58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AB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6B3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D3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33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33D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87BE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7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7F3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99C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AC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78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B6F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91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45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452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4E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2B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5A0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C2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1B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82B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BD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58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4D6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2C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81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C84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52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3A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44F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14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8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B8F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73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B1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021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15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C9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B95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3C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12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0B1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5C75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4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4F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743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85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63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BC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B0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CD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276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57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EED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DE6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D6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0E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7A0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89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9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1BF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F415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0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C0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0D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8D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38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53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B2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5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1E0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15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8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49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F3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5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E0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9D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D2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20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3A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4A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0A0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8C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BD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21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6F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DE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5C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82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43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F59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9A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374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C1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9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22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DB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91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5A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9F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0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72A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B985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48AF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F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82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B8D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A3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30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876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1A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44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64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94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B4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02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CF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5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9B5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BE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E3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4B1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35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2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AF2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74D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0D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39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073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33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F1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C1F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65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A9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7F6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4CF6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A64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174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521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AAE7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BBA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1AB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85F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F31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C9C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7DF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CDB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819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1D6F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61D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4B0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B32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3CD6DF">
      <w:pPr>
        <w:rPr>
          <w:rFonts w:hint="default" w:ascii="Times New Roman" w:hAnsi="Times New Roman" w:cs="Times New Roman"/>
          <w:sz w:val="22"/>
          <w:szCs w:val="22"/>
        </w:rPr>
      </w:pPr>
    </w:p>
    <w:p w14:paraId="1058B0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BCFE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TNFRSF17/BCMA Elisa Kit</w:t>
      </w:r>
    </w:p>
    <w:p w14:paraId="4AFF4D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F23C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E724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AD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CDB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B2C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FB7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312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2BC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835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1C8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F8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39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12F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E38D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5C5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CC3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49E9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CB3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34C3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CAAC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2689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2E8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594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AEE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BD9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93E5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1AC8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TNFRSF17(Tumor necrosis factor receptor superfamily member 17), also called BCMA, is a protein that in humans is encoded by the TNFRSF17 gene. The protein encoded by this gene is a member of the TNF-receptor superfamily and is mapped to 16p13.13. This receptor is preferentially expressed in mature B lymphocytes, and may be important for B cell development and autoimmune response. This receptor has been shown to specifically bind to the tumor necrosis factor(ligand) superfamily, member 13b(TNFSF13B/TALL-1/BAFF), and to lead to NF-kappaB and MAPK8/JNK activation. This receptor also binds to various TRAF family members, and thus may transduce signals for cell survival and proliferation</w:t>
      </w:r>
    </w:p>
    <w:p w14:paraId="62A3F3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EB60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2A02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0F1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294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FB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B39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173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FB3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D5992F">
      <w:pPr>
        <w:rPr>
          <w:rFonts w:hint="default" w:ascii="Times New Roman" w:hAnsi="Times New Roman" w:cs="Times New Roman"/>
          <w:b/>
          <w:bCs/>
          <w:sz w:val="28"/>
          <w:szCs w:val="28"/>
        </w:rPr>
      </w:pPr>
    </w:p>
    <w:p w14:paraId="304BC557">
      <w:pPr>
        <w:rPr>
          <w:rFonts w:hint="default" w:ascii="Times New Roman" w:hAnsi="Times New Roman" w:cs="Times New Roman"/>
          <w:b/>
          <w:bCs/>
          <w:sz w:val="28"/>
          <w:szCs w:val="28"/>
        </w:rPr>
      </w:pPr>
    </w:p>
    <w:p w14:paraId="266CD9CC">
      <w:pPr>
        <w:rPr>
          <w:rFonts w:hint="default" w:ascii="Times New Roman" w:hAnsi="Times New Roman" w:cs="Times New Roman"/>
          <w:b/>
          <w:bCs/>
          <w:sz w:val="28"/>
          <w:szCs w:val="28"/>
        </w:rPr>
      </w:pPr>
    </w:p>
    <w:p w14:paraId="32F0DF13">
      <w:pPr>
        <w:rPr>
          <w:rFonts w:hint="default" w:ascii="Times New Roman" w:hAnsi="Times New Roman" w:cs="Times New Roman"/>
          <w:b/>
          <w:bCs/>
          <w:sz w:val="28"/>
          <w:szCs w:val="28"/>
        </w:rPr>
      </w:pPr>
    </w:p>
    <w:p w14:paraId="26C2C9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E2B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2292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0E5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7B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54AD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D97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DE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C95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451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AF6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7B3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8E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B0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CDC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754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93B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D7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58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8C7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D6F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307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DD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AE9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B77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E6C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C01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D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16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312E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4A7C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36A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F8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220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5F3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EC1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724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9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63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754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417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BB5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A1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E25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C16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E04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44E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AC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58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6DB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F67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D86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A0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19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6CE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816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A1D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00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3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5C8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03E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D13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D7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AC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F3F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E74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583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7AE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1C3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99E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2BB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14CD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B10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77F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B93D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5EF6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D6F0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7C6A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EFA4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3FD2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1094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E094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956B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1C79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36F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D3CD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3276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045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69E3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607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7D5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CDD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D1E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FEC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B7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334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59B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B50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1B2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F45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52C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711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FD1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845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BD3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4C6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778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7524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719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492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E9D7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4FCC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ACA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97B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080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295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0F1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CA0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87C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98B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68C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180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3CB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806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608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EAA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930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8A5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904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207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275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865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F55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7C9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B35E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F03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1F1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7686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7A0C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5D32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870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8E2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5E7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48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0D81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F65B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1D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820B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7D29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19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A3F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7ED8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88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5D6D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9C12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9DC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DA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D13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154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ED7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D40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292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8D1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C8B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1ED8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F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9D7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7399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E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A2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31F5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B9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585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0DDF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9C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0B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ED31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A6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D4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D35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77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06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A23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61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8CF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D3A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05A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695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7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632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D7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19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6E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DE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A5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2C9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C49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D9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8D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10E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E2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B31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535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01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A81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D4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D8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C3D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B4C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B4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45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9E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9D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F4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967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56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D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C8A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EC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1B4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31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9C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31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A64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14A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4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215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53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D5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C8F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77D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4B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845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F9F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2D7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EF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A59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1A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11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610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D59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96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BB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5A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AF7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AC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CAD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D5C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36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670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ADC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72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939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1B5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D4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2DC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93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E0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42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88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76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0B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AB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5D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E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455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B1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83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FE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BA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5B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3B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18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1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FB0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C5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C8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86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39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A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29A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35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32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76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AB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EE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9A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345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36B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E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0C9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5C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E3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415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D0A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41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60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1A9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84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F45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73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97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4A3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218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6B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2A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949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5D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D08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42D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9B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5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E56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12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BC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75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94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C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E30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13A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50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C2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A9E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164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5FD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470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C9C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298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50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908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99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152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6A4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C8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9F7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EF2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01B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E39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2E39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C3D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D8B381">
    <w:pPr>
      <w:pStyle w:val="6"/>
      <w:jc w:val="both"/>
    </w:pPr>
  </w:p>
  <w:p w14:paraId="5FD0DD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D88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7DF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3818E6"/>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6899</Words>
  <Characters>8947</Characters>
  <Lines>251</Lines>
  <Paragraphs>70</Paragraphs>
  <TotalTime>0</TotalTime>
  <ScaleCrop>false</ScaleCrop>
  <LinksUpToDate>false</LinksUpToDate>
  <CharactersWithSpaces>9201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2026-05-27T00:56:10Z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