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E0CA7">
      <w:pPr>
        <w:pStyle w:val="2"/>
        <w:bidi w:val="0"/>
        <w:jc w:val="center"/>
        <w:rPr>
          <w:rFonts w:hint="default" w:ascii="Times New Roman" w:hAnsi="Times New Roman" w:cs="Times New Roman"/>
          <w:b/>
          <w:bCs w:val="0"/>
          <w:sz w:val="36"/>
          <w:szCs w:val="36"/>
        </w:rPr>
      </w:pPr>
      <w:r>
        <w:rPr>
          <w:rFonts w:hint="eastAsia"/>
          <w:b/>
          <w:bCs/>
          <w:sz w:val="36"/>
          <w:szCs w:val="36"/>
        </w:rPr>
        <w:t>Porcine TNFRSF9/4-1BB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715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977FE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33C84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07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C64E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26E8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F318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FA8A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8B44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6225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902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A0C3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34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8B80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98A4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792EB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7722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80EA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C666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AD8F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4F396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9AC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5031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B6AB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7DEF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0AE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CB46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04CC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137是肿瘤坏死因子（TNF）受体家族的成员。其替代名称为肿瘤坏死因子受体超家族成员9（TNFRSF9）、4-1BB和淋巴细胞激活诱导（ILA）。CD137基因定位于染色体1p36。该受体家族的成员及其结构相关配体是多种生理过程的重要调节者，在免疫应答的调节中发挥着特别重要的作用。CD137可由活化的T细胞表达，但在CD8上的表达程度大于在CD4 T细胞上的表达。CD137最具特征的活性是其对活化T细胞的共刺激活性。CD137交联可增强T细胞增殖、IL-2分泌、存活和细胞溶解活性</w:t>
      </w:r>
    </w:p>
    <w:p w14:paraId="05D6BF81">
      <w:pPr>
        <w:ind w:firstLine="441" w:firstLineChars="0"/>
        <w:rPr>
          <w:rFonts w:hint="default" w:ascii="Times New Roman" w:hAnsi="Times New Roman" w:cs="Times New Roman"/>
        </w:rPr>
      </w:pPr>
    </w:p>
    <w:p w14:paraId="30021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725E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CDC0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B1E2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454C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F0BF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E80A6B">
      <w:pPr>
        <w:rPr>
          <w:rFonts w:hint="default" w:ascii="Times New Roman" w:hAnsi="Times New Roman" w:cs="Times New Roman"/>
        </w:rPr>
      </w:pPr>
      <w:r>
        <w:rPr>
          <w:rFonts w:hint="default" w:ascii="Times New Roman" w:hAnsi="Times New Roman" w:cs="Times New Roman"/>
        </w:rPr>
        <w:br w:type="page"/>
      </w:r>
    </w:p>
    <w:p w14:paraId="1B98A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67F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23F1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EB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168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2D8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3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E92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2E9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AD7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9D8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4B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E54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BFC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934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72E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FF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B5A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9C1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EF7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658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DD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8CB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262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646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39F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759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8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757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69F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7E3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7EF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3E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58F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2CC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2F8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3A1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00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E41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55BC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603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77E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E5F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0E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8DC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64DA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041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F0E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CA6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E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0CD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3D9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B6E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B0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DB3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6A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A8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D6C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98B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7C5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0B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54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A75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A5E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16C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43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A3F4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53E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2F5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9B7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1E4C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4798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8F43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0D51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F12D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9CC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96DC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5262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CEB4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A84E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965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5050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B8CD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E864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EF0F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7F02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CDDB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C1D0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0795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3B65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4077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E8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42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AF8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993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1DF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077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6E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EA4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0974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C6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98E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BEE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4C3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25B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CF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4933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9AF3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ABB9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B5C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BF0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232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3E2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97E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61B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6D4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61C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410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B0B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568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5041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8F1A1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3A08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E71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851A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758A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6EBF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A0E6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29C7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6FF1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88CD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C86E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00C3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90B9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E72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1A3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902C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5EC7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A1E0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5B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B222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D703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17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438F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9B74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C0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B5CC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8445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99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F996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1DEE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9BC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046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157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766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B03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78B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C91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8AD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DAB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9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62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863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B4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79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06C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81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0A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2BA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51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F5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C79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3F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C8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2CE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84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11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F29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52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1A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E7B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F9ED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B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B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AAD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D7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B4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551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A4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80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730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21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66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239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57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D4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017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97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78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F5E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26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4A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1A4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4A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E0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3D3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D6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3F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C52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C5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A4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6C4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A9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32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6DF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4D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69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86B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2E24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1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8C0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D6C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7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21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C6E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F2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3F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DC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9E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66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1B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04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0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A72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B5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C0B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E4C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360D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0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9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22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37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925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E9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47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443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28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D7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93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A6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9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1A3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32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A1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C6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A5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C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A9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5E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13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3A8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46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F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453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14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0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532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59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84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75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9E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45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6EE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E4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EA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8A5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83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25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C3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D9D9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680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B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13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F1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17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4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8BA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C4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96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A1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D9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AF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E9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68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3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3C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41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AF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D02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38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A7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C3A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DBC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1F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C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544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79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A1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DA8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55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8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0E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9628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99A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EB5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028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230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531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3E1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88A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1C7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C7D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4F9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9A6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6E6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D8A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721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22B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99D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D7175F">
      <w:pPr>
        <w:rPr>
          <w:rFonts w:hint="default" w:ascii="Times New Roman" w:hAnsi="Times New Roman" w:cs="Times New Roman"/>
          <w:sz w:val="22"/>
          <w:szCs w:val="22"/>
        </w:rPr>
      </w:pPr>
    </w:p>
    <w:p w14:paraId="50A4AB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B33B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TNFRSF9/4-1BB Elisa Kit</w:t>
      </w:r>
    </w:p>
    <w:p w14:paraId="6AC416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9127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E3E15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14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8E0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76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AB0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8CC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69E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98D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6C9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84E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3D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D9C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6739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895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042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6A8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5D36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C1BD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2045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A8D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CD5E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E551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67BF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5D01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0349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0B6C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TNFRSF9/4-1BB is CD137 is a member of the tumor necrosis factor(TNF) receptor family. Its alternative names are tumor necrosis factor receptor superfamily member 9(TNFRSF9), 4-1BB and induced by lymphocyte activation(ILA). CD137 gene was localized to chromosome 1p36.Members of this receptor family and their structurally related ligands are important regulators of a wide variety of physiological processes and play an especially important role in the regulation of immune responses. CD137 can be expressed by activated T cells, but to a larger extent on CD8 than on CD4 T cells. The best characterized activity of CD137 is its costimulatory activity for activated T cells. Crosslinking of CD137 enhances T cell proliferation, IL-2 secretion survival and cytolytic activity. Further, it can enhance immune activity to eliminate tumors in mice</w:t>
      </w:r>
    </w:p>
    <w:p w14:paraId="62F118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BC56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F5F9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E0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DA5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1A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E1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A6C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84C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E67300">
      <w:pPr>
        <w:rPr>
          <w:rFonts w:hint="default" w:ascii="Times New Roman" w:hAnsi="Times New Roman" w:cs="Times New Roman"/>
          <w:b/>
          <w:bCs/>
          <w:sz w:val="28"/>
          <w:szCs w:val="28"/>
        </w:rPr>
      </w:pPr>
    </w:p>
    <w:p w14:paraId="0C388619">
      <w:pPr>
        <w:rPr>
          <w:rFonts w:hint="default" w:ascii="Times New Roman" w:hAnsi="Times New Roman" w:cs="Times New Roman"/>
          <w:b/>
          <w:bCs/>
          <w:sz w:val="28"/>
          <w:szCs w:val="28"/>
        </w:rPr>
      </w:pPr>
    </w:p>
    <w:p w14:paraId="575A6662">
      <w:pPr>
        <w:rPr>
          <w:rFonts w:hint="default" w:ascii="Times New Roman" w:hAnsi="Times New Roman" w:cs="Times New Roman"/>
          <w:b/>
          <w:bCs/>
          <w:sz w:val="28"/>
          <w:szCs w:val="28"/>
        </w:rPr>
      </w:pPr>
    </w:p>
    <w:p w14:paraId="20ADA5FC">
      <w:pPr>
        <w:rPr>
          <w:rFonts w:hint="default" w:ascii="Times New Roman" w:hAnsi="Times New Roman" w:cs="Times New Roman"/>
          <w:b/>
          <w:bCs/>
          <w:sz w:val="28"/>
          <w:szCs w:val="28"/>
        </w:rPr>
      </w:pPr>
    </w:p>
    <w:p w14:paraId="6F388DC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9E6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8852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B46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8E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CAA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F77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F8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A41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238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884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928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EF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BB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7C8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434D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27B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16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56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D8D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9BF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A95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93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046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491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87F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3D3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30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768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632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C781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5D2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FA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203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6D7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A14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711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72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516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A97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9B06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654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CD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657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22A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D46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BDA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1F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B8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31A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8CD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91F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14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22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F78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575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678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B8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46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A0A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C64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706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C1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83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864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76B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9FA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18C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56D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82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5AF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AC6B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375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99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EDCA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CDFE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78A7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0763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389A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8D03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37D4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5602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C56C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C553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477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F25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D0EB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E89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1DD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8FD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8F1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5C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F53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F52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72A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09D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CFE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39F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6B0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F21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14F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875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F0F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2B8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E0E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A3E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7BC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F50C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C66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194E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56B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7D6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CD5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64F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E75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3FE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63F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05C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8F3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D12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F17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A0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A7C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DE2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93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03C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05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582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61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242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7F5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54C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970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3EAF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AF70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57D4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509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5152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E4CD4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12E2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5B1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AB7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2F2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46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1490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ADCB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28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2C9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02AE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6E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55A8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649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2B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365D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8AD9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52A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50F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0CD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53F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C9B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894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D92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6588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117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0509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6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8C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01E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4F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D39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E69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8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44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C48C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82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63D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186A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A3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314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5F56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D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58E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25B0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6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D0B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BA3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4F0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A55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5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68F6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48E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D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CD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A8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E3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0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73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74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304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8D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BD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0E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DA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D2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B3B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93D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73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87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3DD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B4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DF8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2BE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E7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3A7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6CF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B1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72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93C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C5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63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134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40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94C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1F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E40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E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FF7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DE1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F2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8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CD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29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B06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07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F46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F9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812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E2E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5A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2B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AA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52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158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FDF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12C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B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0EE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F2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94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D5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E5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E7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5C0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18E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88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35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2D4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AF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7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19A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CE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3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86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97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25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C7B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1E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5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47A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D7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6C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96A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45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E0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59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7C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7F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8A1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B7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7E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73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52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0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5AD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A0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1B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D3E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A03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A95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C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BC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CB3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51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9CC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D1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9F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5F5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0E0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C7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555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56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90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82F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2C1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BB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E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21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9A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031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010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70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7D7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ECB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5D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8A5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12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1E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3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52C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D2E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1F7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871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62E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CB9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BF3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1A2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BD1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F3B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98C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562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485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55C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860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728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C9A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F77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903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2E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D2E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B553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C8E72A">
    <w:pPr>
      <w:pStyle w:val="6"/>
      <w:jc w:val="both"/>
    </w:pPr>
  </w:p>
  <w:p w14:paraId="7BD480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777B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1230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AF7AD7"/>
    <w:rsid w:val="61D1606B"/>
    <w:rsid w:val="64D85BF0"/>
    <w:rsid w:val="682F7E10"/>
    <w:rsid w:val="6BB6367C"/>
    <w:rsid w:val="6FC565D0"/>
    <w:rsid w:val="72A72905"/>
    <w:rsid w:val="73AC5738"/>
    <w:rsid w:val="757C7BE7"/>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6948</Words>
  <Characters>9083</Characters>
  <Lines>251</Lines>
  <Paragraphs>70</Paragraphs>
  <TotalTime>0</TotalTime>
  <ScaleCrop>false</ScaleCrop>
  <LinksUpToDate>false</LinksUpToDate>
  <CharactersWithSpaces>9362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2026-05-27T00:57:33Z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