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DF3A9">
      <w:pPr>
        <w:pStyle w:val="2"/>
        <w:bidi w:val="0"/>
        <w:jc w:val="center"/>
        <w:rPr>
          <w:rFonts w:hint="default" w:ascii="Times New Roman" w:hAnsi="Times New Roman" w:cs="Times New Roman"/>
          <w:b/>
          <w:bCs w:val="0"/>
          <w:sz w:val="36"/>
          <w:szCs w:val="36"/>
        </w:rPr>
      </w:pPr>
      <w:r>
        <w:rPr>
          <w:rFonts w:hint="eastAsia"/>
          <w:b/>
          <w:bCs/>
          <w:sz w:val="36"/>
          <w:szCs w:val="36"/>
        </w:rPr>
        <w:t>Porcine TNFSF14/LIGHT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8741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B78EC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6788E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9C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1C70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C207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0BA8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7305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7B14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270F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12A4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7FE7B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28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AE50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63D5F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1BB81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8DAAD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2B633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F881E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A3623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A1FC8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D0B7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2F5A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EA1F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4D73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99D7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2193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5B0E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14是一种由TNFSF14基因编码的蛋白质。TNFSF14也被指定为CD258以及LIGHT。它被定位在染色体19p13.3上。该基因编码的蛋白质是肿瘤坏死因子（TNF）配体家族的成员。该蛋白可能作为激活淋巴细胞的共刺激因子发挥作用，并对疱疹病毒感染起到威慑作用。这种蛋白已被证明能刺激T细胞的增殖，并触发各种肿瘤细胞的凋亡。据报道，该蛋白还可防止肿瘤坏死因子α介导的原代肝细胞凋亡。报道了两种编码不同亚型的选择性剪接转录变体</w:t>
      </w:r>
    </w:p>
    <w:p w14:paraId="0A492B87">
      <w:pPr>
        <w:ind w:firstLine="441" w:firstLineChars="0"/>
        <w:rPr>
          <w:rFonts w:hint="default" w:ascii="Times New Roman" w:hAnsi="Times New Roman" w:cs="Times New Roman"/>
        </w:rPr>
      </w:pPr>
    </w:p>
    <w:p w14:paraId="486DB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E76D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FEA0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EB49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B2EB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D45F9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F0083B">
      <w:pPr>
        <w:rPr>
          <w:rFonts w:hint="default" w:ascii="Times New Roman" w:hAnsi="Times New Roman" w:cs="Times New Roman"/>
        </w:rPr>
      </w:pPr>
      <w:r>
        <w:rPr>
          <w:rFonts w:hint="default" w:ascii="Times New Roman" w:hAnsi="Times New Roman" w:cs="Times New Roman"/>
        </w:rPr>
        <w:br w:type="page"/>
      </w:r>
    </w:p>
    <w:p w14:paraId="689814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E0BF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8695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AF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824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26C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C3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2A3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1A3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2AC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358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80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9AF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C1F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9BC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C22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77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4D2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8ED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467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A5F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A8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401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68C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407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684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45D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48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A0F1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B5A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DF8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F0D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DF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575D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273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8FC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4F6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C2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6418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37F0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5CD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484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29E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AE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60F8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F25D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CF1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F3E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43B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EF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01B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C51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1D0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DDB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47A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52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AF4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DFA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7AB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E53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90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24E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9A0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54B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F17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9E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C0D7E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EEBE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0D7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98BA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74B92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B1FF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27A9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4AE0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EA21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B014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A71D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28BC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A2B9D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7534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218B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2359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0979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162B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8FCB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0CB4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D11F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D441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F400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B7FC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EB0E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912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4D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692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BAF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FD2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006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AF2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B23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C1F4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54F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92E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BFA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CBB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894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99E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6183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E817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CCDC1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D92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000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A56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AA5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FE9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C84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A023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9F1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6F2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9BE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A9A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16E8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CFED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EEF4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970D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81BF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9B8C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677A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3DD8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49D59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164D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13B2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F2E2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996D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F4E2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77D1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81E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752C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8EB7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0F5BA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84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6DED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851D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CD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7A57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249C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A1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3260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683C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95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EC7C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6D71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533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B79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F6D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0424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95C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51F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E14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06D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A720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3B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37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F49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10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79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F04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B3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B2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499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5F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49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11E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5F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DD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49B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20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0E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B41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C9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DF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708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1812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14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38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DDD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0B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B5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A54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06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14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86C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91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A1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CFF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61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18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90D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85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F9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111F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D1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BB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087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833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A9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55F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FD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7E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06A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C1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D8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A0B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76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7C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CC6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2B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3F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2A0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1331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31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BF8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EB7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2A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A1B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218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17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140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AB9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D2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118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6C5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D1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3A2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351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6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251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311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69F2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84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44DB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3A0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EA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B5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E34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28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3A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19C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56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45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36B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D9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56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5AF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42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84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976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464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0A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0F0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7F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6D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9F6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A4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A2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572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0E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5A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4EC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2F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6E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6FD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FE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7F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376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0F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89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AE0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FE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BF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E97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BB13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661C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EE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A6C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00C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DC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72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E55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0A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99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37C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E5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E6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525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33A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29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169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69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19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BF4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3E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F8BF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23A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299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45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3E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4C9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E3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B8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7FD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CB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F2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9B6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C376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3520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092D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06C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71C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134F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45E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0ECB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E78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5C1C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003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C5D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0289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3048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33F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A1F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5018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B498A1">
      <w:pPr>
        <w:rPr>
          <w:rFonts w:hint="default" w:ascii="Times New Roman" w:hAnsi="Times New Roman" w:cs="Times New Roman"/>
          <w:sz w:val="22"/>
          <w:szCs w:val="22"/>
        </w:rPr>
      </w:pPr>
    </w:p>
    <w:p w14:paraId="7CE73F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96ACE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TNFSF14/LIGHT Elisa Kit</w:t>
      </w:r>
    </w:p>
    <w:p w14:paraId="117CFE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BDA83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E91F2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95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F8D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333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E88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1DE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16E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09C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698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22C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29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139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1583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98AF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86B0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8E3A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512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B4B6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527F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BE85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9C05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12C2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EEEE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40B4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1860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9A5B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TNFSF14/LIGHT is Tumor necrosis factor ligand superfamily member 14 is a protein that in humans is encoded by the TNFSF14 gene. TNFSF14 has also been designated as CD258, as well as LIGHT. It was mapped on chromosome 19p13.3. The protein encoded by this gene is a member of the tumor necrosis factor(TNF) ligand family. This protein may function as a costimulatory factor for the activation of lymphoid cells and as a deterrent to infection by herpesvirus. This protein has been shown to stimulate the proliferation of T cells, and trigger apoptosis of various tumor cells. This protein is also reported to prevent tumor necrosis factor alpha mediated apoptosis in primary hepatocyte. Two alternatively spliced transcript variant encoding distinct isoforms have been reported</w:t>
      </w:r>
    </w:p>
    <w:p w14:paraId="45DE55E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9505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D5B1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CE4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B27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0B7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B28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F7F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683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EDD87E">
      <w:pPr>
        <w:rPr>
          <w:rFonts w:hint="default" w:ascii="Times New Roman" w:hAnsi="Times New Roman" w:cs="Times New Roman"/>
          <w:b/>
          <w:bCs/>
          <w:sz w:val="28"/>
          <w:szCs w:val="28"/>
        </w:rPr>
      </w:pPr>
    </w:p>
    <w:p w14:paraId="4DE0BDDB">
      <w:pPr>
        <w:rPr>
          <w:rFonts w:hint="default" w:ascii="Times New Roman" w:hAnsi="Times New Roman" w:cs="Times New Roman"/>
          <w:b/>
          <w:bCs/>
          <w:sz w:val="28"/>
          <w:szCs w:val="28"/>
        </w:rPr>
      </w:pPr>
    </w:p>
    <w:p w14:paraId="4BD05682">
      <w:pPr>
        <w:rPr>
          <w:rFonts w:hint="default" w:ascii="Times New Roman" w:hAnsi="Times New Roman" w:cs="Times New Roman"/>
          <w:b/>
          <w:bCs/>
          <w:sz w:val="28"/>
          <w:szCs w:val="28"/>
        </w:rPr>
      </w:pPr>
    </w:p>
    <w:p w14:paraId="09D7EA3C">
      <w:pPr>
        <w:rPr>
          <w:rFonts w:hint="default" w:ascii="Times New Roman" w:hAnsi="Times New Roman" w:cs="Times New Roman"/>
          <w:b/>
          <w:bCs/>
          <w:sz w:val="28"/>
          <w:szCs w:val="28"/>
        </w:rPr>
      </w:pPr>
    </w:p>
    <w:p w14:paraId="27D124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78B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2C01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05D5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E3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3748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686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D8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220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28C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BB0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063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12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A4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60E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FCA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110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75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06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A7B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63F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B13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03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C18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7A9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D17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C8F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AD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E56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ED0C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60CC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53C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27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D51B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126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56A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A00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28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8B6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DDA0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0BEDB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02D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CE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7922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E4F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5A6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46B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97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082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D8E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7CF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90F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A0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BF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3B1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4F9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348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EB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8DF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BBD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B85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FBA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46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24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9F8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392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DD2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286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90B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15B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01F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CD2F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032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4B3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165D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493D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C9B1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1D87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E28E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E4CD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6F85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CEB1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B5CB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41B7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1DA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D5DC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8963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997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95C3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5FD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AE0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880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779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5BB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EA3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D0B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058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AFB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256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EE6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9B5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035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F8E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9EA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17A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29A1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B83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B57A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17F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ABAF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DDF8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1AC8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532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89B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D1A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010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E71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B7A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3A3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F92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700E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999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C23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BF1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A3D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137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D5E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D30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86E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1B2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A88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EA2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B70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DB88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82E2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FDFE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3A87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A26F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D764A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CDAB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6C1B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4838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64B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BE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4246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1155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5F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B935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EFAF3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3E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EE6D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5766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31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7483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875B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5FA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423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667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D4A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3DC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466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44F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025B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90E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BDD3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188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206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01E9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DFD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CC8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1E47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BE1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EEE0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BC59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E3B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85B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79B7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6ED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64B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A225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4DA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70A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9602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FCE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A77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FEF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5E0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CC4A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A2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662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AD8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F2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4FB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E43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C7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6F1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74F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01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017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ED8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C9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345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F66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C0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468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34B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F9A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01C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CF4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35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61A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E1A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B3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5C7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096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8D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BFF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7C7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57F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518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A7E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FE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3D6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405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0C2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F4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9A1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811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D1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3F3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37F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7B6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2906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AB9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96D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DA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632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A0B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74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7AD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26E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E2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1F6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D41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6535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03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908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5F0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49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20A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63B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B1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D5D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A4A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3E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0A4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F1D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94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FC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098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B8B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35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765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C0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4C8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38B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E5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67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42B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CF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4C8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B38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18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BC7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DE97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AF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ACE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A2F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B6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616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120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C1B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712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2EB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6C1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04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E51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7F3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AA0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B5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17F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81F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BE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603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834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F9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EEC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70E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90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9D0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FB1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30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E15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076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26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28B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CF2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10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0B74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DFE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C8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CAF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F79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0D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49B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168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55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87B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619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795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D34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B7C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51C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B2A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BF3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633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16E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E6D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7D8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9C9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B1E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D26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FB4E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C47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480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DEE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BF52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212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2212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2451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837E4E">
    <w:pPr>
      <w:pStyle w:val="6"/>
      <w:jc w:val="both"/>
    </w:pPr>
  </w:p>
  <w:p w14:paraId="57D5734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1B42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E62F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AB50A1"/>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6991</Words>
  <Characters>9293</Characters>
  <Lines>251</Lines>
  <Paragraphs>70</Paragraphs>
  <TotalTime>0</TotalTime>
  <ScaleCrop>false</ScaleCrop>
  <LinksUpToDate>false</LinksUpToDate>
  <CharactersWithSpaces>9611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2026-05-27T00:57:45Z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