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BEAA79">
      <w:pPr>
        <w:pStyle w:val="2"/>
        <w:bidi w:val="0"/>
        <w:jc w:val="center"/>
        <w:rPr>
          <w:rFonts w:hint="default" w:ascii="Times New Roman" w:hAnsi="Times New Roman" w:cs="Times New Roman"/>
          <w:b/>
          <w:bCs w:val="0"/>
          <w:sz w:val="36"/>
          <w:szCs w:val="36"/>
        </w:rPr>
      </w:pPr>
      <w:r>
        <w:rPr>
          <w:rFonts w:hint="eastAsia"/>
          <w:b/>
          <w:bCs/>
          <w:sz w:val="36"/>
          <w:szCs w:val="36"/>
        </w:rPr>
        <w:t>Porcine SCF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02AC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31.25–2000pg/ml</w:t>
      </w:r>
    </w:p>
    <w:p w14:paraId="5889C39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1C39F07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D3E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561354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69656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663CBEF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7C8D55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E244E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DDF96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C307A5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0BD42F9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FE86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D94A9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4E180E0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17E160E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C301AE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D5B4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6421003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FFA685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D455E2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01DCD3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32E2F3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732F2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887643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154BF7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A9F795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E5A397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干细胞因子（也称为SCF、kit配体、KL或钢因子）是一种与c-kit受体（CD117）结合的细胞因子。它被映射到12q21.32。SCF主要在整个骨髓中由血管周围细胞表达，并在骨髓干细胞生态位中的HSC调节中发挥作用。SCF既可以作为跨膜蛋白存在，也可以作为可溶性蛋白存在。该基因在胚胎发育的造血过程中起着重要作用。在发育过程中，SCF的存在对黑素细胞的定位也起着重要作用，黑素细胞是产生黑素和控制色素沉着的细胞。此外，SCF还能促进肥大细胞的粘附、迁移、增殖和存活。它还促进组胺和类胰蛋白酶的释放，这两种酶参与过敏反应。</w:t>
      </w:r>
    </w:p>
    <w:p w14:paraId="103B1BEE">
      <w:pPr>
        <w:ind w:firstLine="441" w:firstLineChars="0"/>
        <w:rPr>
          <w:rFonts w:hint="default" w:ascii="Times New Roman" w:hAnsi="Times New Roman" w:cs="Times New Roman"/>
        </w:rPr>
      </w:pPr>
    </w:p>
    <w:p w14:paraId="15EEC7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63924D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490786D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AACA5F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7570A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F0CC9F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F7D5128">
      <w:pPr>
        <w:rPr>
          <w:rFonts w:hint="default" w:ascii="Times New Roman" w:hAnsi="Times New Roman" w:cs="Times New Roman"/>
        </w:rPr>
      </w:pPr>
      <w:r>
        <w:rPr>
          <w:rFonts w:hint="default" w:ascii="Times New Roman" w:hAnsi="Times New Roman" w:cs="Times New Roman"/>
        </w:rPr>
        <w:br w:type="page"/>
      </w:r>
    </w:p>
    <w:p w14:paraId="64FB41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388E98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52FBF9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2D37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04203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41D729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DD63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EB8EB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56E6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5FAF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5857C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C6AE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A1BA8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6BE678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C92C8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9BF8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8B1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10D2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91474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FCD3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A15DB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B20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AF7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07AEA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B6D34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D4E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6A39C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2148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9D795A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9A374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40671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4A108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9AF8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65B6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2930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D81E9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327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765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3F1B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8BCFD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643D5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C58B3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33C1E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523A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E21142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3B702B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01C93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7A4B8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5E8BE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F42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44C86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8510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15DF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69075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AF4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68B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52D1B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AFDE5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942B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01041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19E0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B8F74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54D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DC182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BA82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8F8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7D6A34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27CC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861A9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665EF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8D000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536DA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6A3DC6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01BBA4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F0139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BAC6D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7C293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56C196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48C4C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DC6155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7C02E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2C592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60E83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6D37B5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257532">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463A6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6CA93A5">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802BAE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02947E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9E1D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A00A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ED7E0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023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87A9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5B15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7965D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9743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10C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414D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64ABB5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3B4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BF3A6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A9689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EB75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5BC5A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8BF9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5073C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23E0D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B3AA66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EDD4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1B8F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8BB4C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8CA34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A3470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38910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B907E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F5C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0D4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8AD31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5B91C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7A504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8048622">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B737B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6C1A3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5E4F79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3C810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441E5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16F0E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2B207B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07DCB3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1CED796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C9BC85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91A4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EF86F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6053A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AE8F0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7555D8A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D1FEC3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F7E281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AD66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64496C">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2BF54E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3EC9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4985F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F459C0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6D65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3EE379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9FA1E2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D6D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3DE37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AFA562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8699C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58B0A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09BB8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02525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C3048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776F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81276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F35DF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25EB3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258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C774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67023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C45C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4CDD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EC736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491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DF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F78D9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F5B7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5C7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848B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A7D2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5CCB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DB62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0BB0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F55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87FF3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20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D1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44791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671B7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6DE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C48D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2FA643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E876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710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17708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67FBF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1CD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DE4F6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1A494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D1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CC6FD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D794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68C3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31EB3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088E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40F3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61DB1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D3C5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91EF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7B3D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E75D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90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6967D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60A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B8B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129BE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B8A1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206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8F4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C382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463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06FB5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4A06A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E7DB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1E3EF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DD445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B2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0B3D3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8F6EE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ED5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A548C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629E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63D9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CD6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CB2B9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5B23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4B46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4CCED8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7F8A3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EAC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944A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B3E0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2BA9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A233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1A70FE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214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799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6358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E52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99D6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C9FBD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8D71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20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4E1B6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251E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6A7A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0BA6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FE8D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D61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7C9FF4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25A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B42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D748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78C3E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98D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3758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F241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0E6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127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687E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676D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2C5CA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932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77A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672E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B3B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40C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2CE84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A8C1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FE36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CF6B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73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3013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ED3A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940B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7D8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F674D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5755D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F2C7B4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B676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2A75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31524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41B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3C2F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DECF2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9584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F6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0A42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708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497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9DAB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E827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1CC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41A0B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755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8D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DC77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996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CA12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52A941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71D4C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B3E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4B6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354D5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F16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5BE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532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31DA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E5B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A588E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6A8E0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3E97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0B099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B0664A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C9308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6BAE3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A8030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3B810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A5C71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A2D96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61538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CF704C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DD39C9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F3976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789B0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3E35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C28A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E9A6C25">
      <w:pPr>
        <w:rPr>
          <w:rFonts w:hint="default" w:ascii="Times New Roman" w:hAnsi="Times New Roman" w:cs="Times New Roman"/>
          <w:sz w:val="22"/>
          <w:szCs w:val="22"/>
        </w:rPr>
      </w:pPr>
    </w:p>
    <w:p w14:paraId="1473B15D">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D30B2D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SCF Elisa Kit</w:t>
      </w:r>
    </w:p>
    <w:p w14:paraId="1E52531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31.25–2000pg/ml</w:t>
      </w:r>
    </w:p>
    <w:p w14:paraId="40E00B9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04E93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566C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1D997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4CE9B7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013C8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16BF6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97ACC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71B80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10DF3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1591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D1D59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1C918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AADD2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C60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5C56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D9474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3E9C15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5F8F56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63F961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C269E6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20DCE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9B141A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87B068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D651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59F137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D8FCDC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Stem Cell Factor (also known as SCF, kit-ligand, KL, or steel factor) is a cytokine that binds to the c-Kit receptor (CD117). It is mapped to 12q21.32. SCF was primarily expressed by perivascular cells throughout the bone marrow, and it plays a role in the regulation of HSCs in the stem cell niche in the bone marrow. SCF can exist both as a transmembrane protein and a soluble protein. This gene plays an important role in the hematopoiesis during embryonic development. During development, the presence of the SCF also plays an important role in the localization of melanocytes, cells that produce melanin and control pigmentation. In addition to it, SCF can promote mast cell adhesion, migration, proliferation, and survival. It also promotes the release of histamine and tryptase, which are involved in the allergic response.</w:t>
      </w:r>
    </w:p>
    <w:p w14:paraId="6458AF3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0273E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78AFCA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4E5EF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45D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9889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92D37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1FA47C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592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4AABC0D5">
      <w:pPr>
        <w:rPr>
          <w:rFonts w:hint="default" w:ascii="Times New Roman" w:hAnsi="Times New Roman" w:cs="Times New Roman"/>
          <w:b/>
          <w:bCs/>
          <w:sz w:val="28"/>
          <w:szCs w:val="28"/>
        </w:rPr>
      </w:pPr>
    </w:p>
    <w:p w14:paraId="47A38ED6">
      <w:pPr>
        <w:rPr>
          <w:rFonts w:hint="default" w:ascii="Times New Roman" w:hAnsi="Times New Roman" w:cs="Times New Roman"/>
          <w:b/>
          <w:bCs/>
          <w:sz w:val="28"/>
          <w:szCs w:val="28"/>
        </w:rPr>
      </w:pPr>
    </w:p>
    <w:p w14:paraId="4621FE6D">
      <w:pPr>
        <w:rPr>
          <w:rFonts w:hint="default" w:ascii="Times New Roman" w:hAnsi="Times New Roman" w:cs="Times New Roman"/>
          <w:b/>
          <w:bCs/>
          <w:sz w:val="28"/>
          <w:szCs w:val="28"/>
        </w:rPr>
      </w:pPr>
    </w:p>
    <w:p w14:paraId="43C257DD">
      <w:pPr>
        <w:rPr>
          <w:rFonts w:hint="default" w:ascii="Times New Roman" w:hAnsi="Times New Roman" w:cs="Times New Roman"/>
          <w:b/>
          <w:bCs/>
          <w:sz w:val="28"/>
          <w:szCs w:val="28"/>
        </w:rPr>
      </w:pPr>
    </w:p>
    <w:p w14:paraId="515B39F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95BD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4280F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57305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5476A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D2C1A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3FC53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BD8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3243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E03F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C5624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1E61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32B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CB603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E876D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156D1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1984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AD4A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89E7B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2FBC1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157BC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F28D7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B9F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00EA8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9F43A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F6716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01D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F59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4817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DE1078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361FE3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BC448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B7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DDC0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C387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BB8E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F0957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B5E9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7839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1BFBA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A952C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0E95B0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761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1159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547BC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02FCC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18F48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A372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BBC1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524D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1F43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9C4B1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C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3ED77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B4DF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08C3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6269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6C69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2BF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107AB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799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B4F630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024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34A5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E160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873D8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987D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1277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65EE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18E58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01B4D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FB113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2C390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2FC8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CEDC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8FED5D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3A7D0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DA7845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10894F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A20B0C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23A2AA9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34BBE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AE070B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40C0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8A9F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6F0540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7C830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318D7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78A033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CF8A8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EB33D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CE14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AFBE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7FBF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FC6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FBEB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80F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6A74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BF877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0945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53140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627E4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D3B4B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472F3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8D17D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BEBB4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8B3C5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74E58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E3A6F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C4D26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51710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4FF1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A162F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4E383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4C467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05CD3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B48D9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3CEF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D5B5C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FE54C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4057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F7B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5460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46A1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7D4F7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A739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83FC3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7ED0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7C95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788A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7EC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62A9F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4F08BD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85A0B5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1CB40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07D63E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0D02B9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AABAD8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72DC9C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688739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46E7F5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A76536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6B886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A18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7BC03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C0327E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DFCE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A20A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FB5910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0EF2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E59345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7543C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DBC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EA5BA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D9858B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416C0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01A3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6FA3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148D6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4ED9F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9E681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FD00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E3F5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463E6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FD8C28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2E5C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100D1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27DDA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BC11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24E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92B7E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0B971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83A36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97313C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C1C6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444B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A9519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1F82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08FFC8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B3916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27BEF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41125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2100E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D73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2B6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1CFE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5709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F5AA7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444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27671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058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EA47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14D4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EB41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0657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97D4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40BE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FB5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0E1B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F5557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7A1D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4124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BA61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1B48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50E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3CBA9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1AD1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EF3B6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5431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14BB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09A9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E66E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01CD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4B529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288B2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5285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5F9C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6ABD66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4145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74AFC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08C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50AA3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042E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71AA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F6093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7C10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50CE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FE4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BCDB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D99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9759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33BF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1C73F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17E8A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EBDB2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86B1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563B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44700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CC1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79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BAC6B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159CB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8052A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4460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010052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207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7F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22C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18E5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46D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3773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45C3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6F1E4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58B66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45B4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9F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51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919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F13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27BF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CBBB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364A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DCFF7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04EE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35E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8CE78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137A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1C7E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55A4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73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F4D0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D65E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9351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B86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3285F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EAAB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D4F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456D2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624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F702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4F4A6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B5B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9797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C446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016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EFC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CDFD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5813E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269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0BB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D7248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B6935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FEC5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7CDE1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7F664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1538F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04D21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7C9E8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0DF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A167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19B2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3037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1C6A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BF8E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268A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46A9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DB03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243C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F2FC32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5C83A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A1D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771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1869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8B01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7595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FE098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74AD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0677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E7DEE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75268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1BF78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28EB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DEF47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50A5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16777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29BB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4DB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476A4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4D274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F626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A397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2C9F1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0D235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24C1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A2DE8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E59E5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6FF1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9E7C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19E7CF5">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C32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32936DC9">
    <w:pPr>
      <w:pStyle w:val="6"/>
      <w:jc w:val="both"/>
    </w:pPr>
  </w:p>
  <w:p w14:paraId="5B2F63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74B7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4FF003">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11A6A93"/>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6799</Words>
  <Characters>8005</Characters>
  <Lines>251</Lines>
  <Paragraphs>70</Paragraphs>
  <TotalTime>0</TotalTime>
  <ScaleCrop>false</ScaleCrop>
  <LinksUpToDate>false</LinksUpToDate>
  <CharactersWithSpaces>8106</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2026-05-26T08:38:13Z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