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25BA9">
      <w:pPr>
        <w:pStyle w:val="2"/>
        <w:bidi w:val="0"/>
        <w:jc w:val="center"/>
        <w:rPr>
          <w:rFonts w:hint="default" w:ascii="Times New Roman" w:hAnsi="Times New Roman" w:cs="Times New Roman"/>
          <w:b/>
          <w:bCs w:val="0"/>
          <w:sz w:val="36"/>
          <w:szCs w:val="36"/>
        </w:rPr>
      </w:pPr>
      <w:r>
        <w:rPr>
          <w:rFonts w:hint="eastAsia"/>
          <w:b/>
          <w:bCs/>
          <w:sz w:val="36"/>
          <w:szCs w:val="36"/>
        </w:rPr>
        <w:t>Porcine SDF-1α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B68F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F11C1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F4452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42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E111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F3F7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6EB5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51B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B25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FCE8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B61E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544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4A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D07C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CAC0A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B3232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FB4BF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58B27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B5872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692A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64B4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3929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B872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46DE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742C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F3E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88E9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7596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SDF-1 又称趋化因子 CXCL12, 是小分子的细胞因子，属于趋化因子蛋白家族。趋化因子有四个保守的半胱氨酸残基形成两对双硫键以构成趋化因子的特殊结构。第一第二半胱氨酸残基之间隔着一个介入氨基酸残基。SDF-1 有两种形式, SDF-1α/CXCL12/CXCL12a 和SDF-1α/CXCL12/CXCL12b。SDF-1α/CXCL12 的受体 CXCR4 是具有 7 次穿膜结构的 G 蛋白偶联受体。SDF-1α/CXCL12 与 CXCR4结合，刺激受体形成二聚体，激活下游信号转导分子，包括联络粘附激酶、细胞外信号调节激酶、蛋白激酶C、JAK/Stat 和 NF- kB 转录通路。SDF-1α/CXCL12/CXCR4 系统对中性粒细胞，淋巴细胞和嗜酸性粒细胞等具有强大的趋化和激活作用。该系统在调节干细胞迁移、癌症的发生发展、神经系统以及心脏修复中均有重要调节作用。</w:t>
      </w:r>
    </w:p>
    <w:p w14:paraId="6B0C3D36">
      <w:pPr>
        <w:ind w:firstLine="441" w:firstLineChars="0"/>
        <w:rPr>
          <w:rFonts w:hint="default" w:ascii="Times New Roman" w:hAnsi="Times New Roman" w:cs="Times New Roman"/>
        </w:rPr>
      </w:pPr>
    </w:p>
    <w:p w14:paraId="6EF68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075D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F63A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FA40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18DB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E8AA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3E13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9720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BF383A">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B7E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7945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EB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105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646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33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F9F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7B6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800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181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16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28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9BA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759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8B0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15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804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9C1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52F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700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45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7F2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FD7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EFE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080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BBA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2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A0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166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1B0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CFA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63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CF0B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434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AB4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82E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94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E02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B08F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2AF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61E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D39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D8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0EC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6362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D2B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F3E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962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A3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58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E3F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E3D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098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69E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9F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E22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1FA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DFF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865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3C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F94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696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2E8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404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C9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F682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1E9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2A3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22C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A5E3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7B04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4510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4E9C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EA58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7DE7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FB8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A37E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8A79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74A3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9053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E4C2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68F2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3D10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DF59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2537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669E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CF11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A24D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D27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0757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19C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6B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BBD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36E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88B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FEF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EB4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9A4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51D6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00B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479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BE2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392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F63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D33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FEF3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69D1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ECE7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F8A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B10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D65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645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FC5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90C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5C2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23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EEE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520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49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6095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762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ED5A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81A4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9F8A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3919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4F6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225E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B690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CCCF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FDD8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13CA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FE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9E1C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D68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F9F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E07D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90C1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428A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B4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994C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D168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E6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38C5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0FE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98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48A4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A4E6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11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2C2B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E5D8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E42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74D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021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EC6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7B4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9DB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457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6DE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5A2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6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DC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59C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24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52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EF8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7E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DB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350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1F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29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7A6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75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63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3C3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99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21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0D6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70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8B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743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102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3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10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DBD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18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1A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2A9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6A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F3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FF1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45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3B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680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E9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83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462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17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DE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10A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60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DC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916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FA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53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AE7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0F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00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98D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67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F7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08D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C8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B6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443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6A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C9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04E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E483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8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0F4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90B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02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34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13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B4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C02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BB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74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9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33D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DE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7B0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7A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16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31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BD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B161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D4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730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40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44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2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55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63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7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5C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97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7F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C41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42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A6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B3C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66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9B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E86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D6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8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ED4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25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FC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646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58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EAFD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6AC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0F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22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6C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90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D3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AF7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9D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A4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67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B1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D4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C96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FE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D3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965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77C4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3AA4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D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7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A73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35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9D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041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19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1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A9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A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B0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847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4D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A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38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3C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CE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B84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20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18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D61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564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C9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7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F4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D1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8C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112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DB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39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A9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F6AC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A5B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3C5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0FA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C12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5B9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0A3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7D3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7D9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C0C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B06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F94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926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B62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21FD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8CF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6DA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710B09">
      <w:pPr>
        <w:rPr>
          <w:rFonts w:hint="default" w:ascii="Times New Roman" w:hAnsi="Times New Roman" w:cs="Times New Roman"/>
          <w:sz w:val="22"/>
          <w:szCs w:val="22"/>
        </w:rPr>
      </w:pPr>
    </w:p>
    <w:p w14:paraId="076CDE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E76B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SDF-1α Elisa Kit</w:t>
      </w:r>
    </w:p>
    <w:p w14:paraId="0F7580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67D954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6D6EC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6A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B9F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5BE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4F1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C06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AEB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B6C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ADC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471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FB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EFC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36DA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B0B7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F14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AD9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7AAE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F30E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7BF6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CD5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F616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E1EB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D74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53AA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5122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8C94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SDF-1, also known as chemokine CXCL12, is a small molecule cytokine and belongs to chemokine Protein family. Chemokines have four conserved cysteine residues to form two pairs of disulfide bonds</w:t>
      </w:r>
      <w:r>
        <w:rPr>
          <w:rFonts w:hint="eastAsia"/>
        </w:rPr>
        <w:br w:type="textWrapping"/>
      </w:r>
      <w:r>
        <w:rPr>
          <w:rFonts w:hint="eastAsia"/>
        </w:rPr>
        <w:t>Into the special structure of chemokines. There is an intervening ammonia between the first and second cysteine residues. Amino acid residues. SDF-1 has two forms, SDF-1 α/ CXCL12 / cxcl12a and SDF-1 α/ CXCL12/CXCL12b。 SDF-1 α/ The receptor CXCR4 of CXCL12 is G protein coupled receptor with 7-time transmembrane structure. SDF-1 α/ CXCL12 and CXCR4 Binding stimulates receptors to form dimers and activates downstream signal transduction molecules, including contact adhesion Kinase, extracellular signal regulated kinase, protein kinase C, JAK / stat and NF KB transcription. Access. SDF-1 α/ Effects of CXCL12 / CXCR4 system on neutrophils, lymphocytes and eosinophils. Acidic granulocytes have strong chemotaxis and activation. The system regulates stem cell migration. It plays an important regulatory role in the occurrence and development of metastasis, cancer, nervous system and heart repair.</w:t>
      </w:r>
    </w:p>
    <w:p w14:paraId="022BFC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FFDE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3C4E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DB6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C86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A4B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047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A22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CF6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CFA2BE">
      <w:pPr>
        <w:rPr>
          <w:rFonts w:hint="default" w:ascii="Times New Roman" w:hAnsi="Times New Roman" w:cs="Times New Roman"/>
          <w:b/>
          <w:bCs/>
          <w:sz w:val="28"/>
          <w:szCs w:val="28"/>
        </w:rPr>
      </w:pPr>
    </w:p>
    <w:p w14:paraId="2F3B2F33">
      <w:pPr>
        <w:rPr>
          <w:rFonts w:hint="default" w:ascii="Times New Roman" w:hAnsi="Times New Roman" w:cs="Times New Roman"/>
          <w:b/>
          <w:bCs/>
          <w:sz w:val="28"/>
          <w:szCs w:val="28"/>
        </w:rPr>
      </w:pPr>
    </w:p>
    <w:p w14:paraId="61F5A80E">
      <w:pPr>
        <w:rPr>
          <w:rFonts w:hint="default" w:ascii="Times New Roman" w:hAnsi="Times New Roman" w:cs="Times New Roman"/>
          <w:b/>
          <w:bCs/>
          <w:sz w:val="28"/>
          <w:szCs w:val="28"/>
        </w:rPr>
      </w:pPr>
    </w:p>
    <w:p w14:paraId="7532A3F9">
      <w:pPr>
        <w:rPr>
          <w:rFonts w:hint="default" w:ascii="Times New Roman" w:hAnsi="Times New Roman" w:cs="Times New Roman"/>
          <w:b/>
          <w:bCs/>
          <w:sz w:val="28"/>
          <w:szCs w:val="28"/>
        </w:rPr>
      </w:pPr>
    </w:p>
    <w:p w14:paraId="67C0D30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022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7474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95C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27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B59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B58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E4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73E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1EB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98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272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8F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D5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FA7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83B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652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BA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15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783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239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D11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A2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B39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51A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5D1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434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76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D14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6112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26BF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FFC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5C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3F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1E1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367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BD2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75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F00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472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F6F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364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86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C8E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446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C7A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E9C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00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43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B03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40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ACE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10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56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81A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24E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68B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64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E0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348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449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ACC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1B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AD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2B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AAF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ECC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C42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E00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BB2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71C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2D4E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B70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6BD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27B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E85B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A2CC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7FD5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91C5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E68E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86A0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9089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BC1C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1A67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529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E085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996C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316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1FA9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BE5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2D2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8DC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BD5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3FE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BDC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6C2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AB8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CCB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F48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C63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5DD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110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980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700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721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1FB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F96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8CA1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0F4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F304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F0D7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842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F2E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6EE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C7C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82B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5B1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5F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82D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FC2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D83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15F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2CF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5F5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409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906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D58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215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7BC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07C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D0B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A2F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3BC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DC81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70DA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23CB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BF2D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8052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AEA6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8CA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20C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85A6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DF7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55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A626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3296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95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146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F11D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3B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EE2B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2EE0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AE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770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920C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0A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F93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086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B86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2EA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D34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882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687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F29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9C1D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A4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B9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966D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E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D9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D99E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3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AA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3718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47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602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9871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5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76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3A60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5E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16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96C6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9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25C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1EB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3E9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256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5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EB3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9F8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FA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6CC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F98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1A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6E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4C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7A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CD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C76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CA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61A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B8C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87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62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C5D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7E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95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EE9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F9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53E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FE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C7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ADD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CCE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01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E8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AB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27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EAE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669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D6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C2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3A0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64C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4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EF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AC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3E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C79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1EA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26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8AA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32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4F9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FE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2F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4C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B8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43E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58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C9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A6F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A09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E63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2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533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0D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1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34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38C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47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104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6D0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69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5C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CA8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45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F5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8C2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34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1B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6D0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3A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3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2AD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C3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949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312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68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AB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10C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9D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3F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D92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F0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C3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ED6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60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A0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C30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0B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1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7B2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43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B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638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DD4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9E2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F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626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844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1F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5A4A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CB2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1D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78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6D2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0A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B4F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DF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E0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C86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7F4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29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5E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5C0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9E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FCE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118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38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E6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3A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3C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10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FA0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23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01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BB6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C19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733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24F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173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71B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F1A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F57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EA3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06D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82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D50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C28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A0C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117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CCE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7C7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2FB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80F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EB2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AEB2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4A96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DF3382">
    <w:pPr>
      <w:pStyle w:val="6"/>
      <w:jc w:val="both"/>
    </w:pPr>
  </w:p>
  <w:p w14:paraId="72B858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DF1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F5E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2EA656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7044</Words>
  <Characters>9419</Characters>
  <Lines>251</Lines>
  <Paragraphs>70</Paragraphs>
  <TotalTime>0</TotalTime>
  <ScaleCrop>false</ScaleCrop>
  <LinksUpToDate>false</LinksUpToDate>
  <CharactersWithSpaces>9750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