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47B1B">
      <w:pPr>
        <w:pStyle w:val="2"/>
        <w:bidi w:val="0"/>
        <w:jc w:val="center"/>
        <w:rPr>
          <w:rFonts w:hint="default" w:ascii="Times New Roman" w:hAnsi="Times New Roman" w:cs="Times New Roman"/>
          <w:b/>
          <w:bCs w:val="0"/>
          <w:sz w:val="36"/>
          <w:szCs w:val="36"/>
        </w:rPr>
      </w:pPr>
      <w:r>
        <w:rPr>
          <w:rFonts w:hint="eastAsia"/>
          <w:b/>
          <w:bCs/>
          <w:sz w:val="36"/>
          <w:szCs w:val="36"/>
        </w:rPr>
        <w:t>Porcine PCSK9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DA9D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B42B4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87056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10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51B4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80AE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4FF5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FDE67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51D7F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C1C3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AF796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7E0BD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E4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90A0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70E68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AE3B2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0DFD1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C53E2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F585E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E24A6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ED2CA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37264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C752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5E1F7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05BA3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6D472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DA19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8252E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前蛋白转化酶枯草杆菌蛋白酶/kexin 9型，也称为PCSK9，是一种在人类中由PCSK9基因编码的酶。该基因编码一种前蛋白转化酶，属于分泌性微丝酶家族的蛋白酶K亚家族。通过基因组序列分析，将PCSK9基因定位到染色体1p32上。该蛋白在胆固醇稳态中起主要调节作用。PCSK9与低密度脂蛋白受体（LDLR）的表皮生长因子样重复序列A（EGF-A）结构域结合，诱导LDLR降解。低密度脂蛋白受体水平降低导致低密度脂蛋白（LDL）代谢降低，从而导致高胆固醇血症。PCSK9也可能在皮质神经元的分化中起作用。</w:t>
      </w:r>
    </w:p>
    <w:p w14:paraId="274F5A42">
      <w:pPr>
        <w:ind w:firstLine="441" w:firstLineChars="0"/>
        <w:rPr>
          <w:rFonts w:hint="default" w:ascii="Times New Roman" w:hAnsi="Times New Roman" w:cs="Times New Roman"/>
        </w:rPr>
      </w:pPr>
    </w:p>
    <w:p w14:paraId="71F057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CEFC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DF5E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64D6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B3B85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0A1A74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7E8253">
      <w:pPr>
        <w:rPr>
          <w:rFonts w:hint="default" w:ascii="Times New Roman" w:hAnsi="Times New Roman" w:cs="Times New Roman"/>
        </w:rPr>
      </w:pPr>
      <w:r>
        <w:rPr>
          <w:rFonts w:hint="default" w:ascii="Times New Roman" w:hAnsi="Times New Roman" w:cs="Times New Roman"/>
        </w:rPr>
        <w:br w:type="page"/>
      </w:r>
    </w:p>
    <w:p w14:paraId="0E9C31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F4BEC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9BE8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F4A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FD1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ECD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E6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2F7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581A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CDF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803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631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F24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3AA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1E3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511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A73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EAC3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C78D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C3B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AAB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02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0F8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930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5FC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599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88B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57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C06D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145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129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842E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F2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673C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EA8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6F8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AB0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83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4AB4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4403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0D8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383D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1FA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7D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58FC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0A55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A6BD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2D0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815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06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F6B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F0D7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8BF2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453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1A9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D2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9E7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C86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981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F73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064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E28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CDD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367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545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77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C7876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8FE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7EC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1034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1450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9003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F862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AEE10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5D4F0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B9C1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B7A5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EE1A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5E108A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022B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A5FF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297E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9C941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38CA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DE6D3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405B4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183AA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A763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E443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29C1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4F99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B40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D96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BF6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3EB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F32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CF4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8A2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A30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0CDB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770B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1C3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2CE6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C80D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CEA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1E59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A985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D9FA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A0BB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B5D1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E491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8C0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DC2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A8D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C4ED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88D9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617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8CE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8676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329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FDE9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F5B04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5392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C187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087BD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5D108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88AA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1B4C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8E168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CFAB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E061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0778A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6D6A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8C3F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8327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C99F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F0C6C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9AC6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D0B6B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F1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765BB7C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6F15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91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B40E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41FB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823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F98C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1C7DD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06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BEEA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AAB4B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3EE5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B58B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16A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801C5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C71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DB2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69E7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FF4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3791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F4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28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F47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C0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4D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BE0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F38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D7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970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BC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2B9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7ACD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869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5C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8D70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1DB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65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2CBB7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903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DC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147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D6BC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4D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44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338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40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5A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BC18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B4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5A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5FD6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2A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35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2095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EA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48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3D90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DC5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A0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593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EF5A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5D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66B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72B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74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F6DD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FC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E0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E06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09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7C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5B30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5E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FA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495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61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B7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7317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C08A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E0C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855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EB5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07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33D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6C0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8F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AC4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001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49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5B2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9F5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B66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97F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D67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70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300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ABF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3CA7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D6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C4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ACE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827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A6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060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BA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FA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A0B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923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93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90B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244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E7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C15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2C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5B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21F7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1D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AF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3B1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09E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86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2731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16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53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DE3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FB7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3D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E5A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AE9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76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35F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56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3D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667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0F6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BB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87F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5D4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C0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3165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7506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9A97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5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2A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A47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BAB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B2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EEF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3B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D2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C01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60E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C5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663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18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98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D66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CD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33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6D1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F62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EC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493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327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4A17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30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03D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0C1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F9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1DC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6B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AB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9C5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E574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C6BA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20B35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529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4058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694E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9F95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C7DD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B881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4F5AD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15FF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8873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0E981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1C9E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2E5C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492D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3DDF2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E9761C4">
      <w:pPr>
        <w:rPr>
          <w:rFonts w:hint="default" w:ascii="Times New Roman" w:hAnsi="Times New Roman" w:cs="Times New Roman"/>
          <w:sz w:val="22"/>
          <w:szCs w:val="22"/>
        </w:rPr>
      </w:pPr>
    </w:p>
    <w:p w14:paraId="5F87B21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61C66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PCSK9 Elisa Kit</w:t>
      </w:r>
    </w:p>
    <w:p w14:paraId="791DC4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5D599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D8E8D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857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0866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FA1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20B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02E9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83FE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9BD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BEA0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681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3E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49B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E225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5940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9BEE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EA0A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B309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FFAE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32D1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4A12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67F6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76744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71EF8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739F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95450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4609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PCSK9 is Proprotein convertase subtilisin/kexin type 9, also known as PCSK9, is an enzyme that in humans is encoded by the PCSK9 gene. This gene encodes a proprotein convertase belonging to the proteinase K subfamily of the secretory subtilase family. By genomic sequence analysis, the PCSK9 gene was mapped to chromosome 1p32. This protein plays a major regulatory role in cholesterol homeostasis. PCSK9 binds to the epidermal growth factor-like repeat A(EGF-A) domain of the low-density lipoprotein receptor(LDLR), inducing LDLR degradation. Reduced LDLR levels result in decreased metabolism of low-density lipoproteins(LDL), which could lead to hypercholesterolemia. PCSK9 may also have a role in the differentiation of cortical neurons.</w:t>
      </w:r>
    </w:p>
    <w:p w14:paraId="1EDBD95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4E4D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ABD4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A3E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9F1A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F0A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050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C8E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AA45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4676E8D">
      <w:pPr>
        <w:rPr>
          <w:rFonts w:hint="default" w:ascii="Times New Roman" w:hAnsi="Times New Roman" w:cs="Times New Roman"/>
          <w:b/>
          <w:bCs/>
          <w:sz w:val="28"/>
          <w:szCs w:val="28"/>
        </w:rPr>
      </w:pPr>
    </w:p>
    <w:p w14:paraId="0F882F74">
      <w:pPr>
        <w:rPr>
          <w:rFonts w:hint="default" w:ascii="Times New Roman" w:hAnsi="Times New Roman" w:cs="Times New Roman"/>
          <w:b/>
          <w:bCs/>
          <w:sz w:val="28"/>
          <w:szCs w:val="28"/>
        </w:rPr>
      </w:pPr>
    </w:p>
    <w:p w14:paraId="7A45DD18">
      <w:pPr>
        <w:rPr>
          <w:rFonts w:hint="default" w:ascii="Times New Roman" w:hAnsi="Times New Roman" w:cs="Times New Roman"/>
          <w:b/>
          <w:bCs/>
          <w:sz w:val="28"/>
          <w:szCs w:val="28"/>
        </w:rPr>
      </w:pPr>
    </w:p>
    <w:p w14:paraId="3EC60118">
      <w:pPr>
        <w:rPr>
          <w:rFonts w:hint="default" w:ascii="Times New Roman" w:hAnsi="Times New Roman" w:cs="Times New Roman"/>
          <w:b/>
          <w:bCs/>
          <w:sz w:val="28"/>
          <w:szCs w:val="28"/>
        </w:rPr>
      </w:pPr>
    </w:p>
    <w:p w14:paraId="2FCAB82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9E4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1CA5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6D5F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F4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A6D9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30A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77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909E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1E5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007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8D7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FC9F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B46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7FD0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EC0E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7EA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99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56A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88F3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422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6D2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D4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5F0C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6AB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D55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899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25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3369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7014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9F0AA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B1C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61C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2A54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A0D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675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948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BF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3340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B8C2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2A3C7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07A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93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D9EC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046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263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594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2D4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4A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BFB4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996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3F7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457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425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B920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C68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ABB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A8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C02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F8D1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246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B21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A7A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826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83D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763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C7C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5BA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B99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BBD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92ED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2B15D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2CD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C3EF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B29B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6103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96EC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1CFB5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04202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F2A8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D4E0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B2B9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A12A6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0474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557E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1DBB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1710E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C9E39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FB65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8413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3289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74F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E74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993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6BB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91D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68A0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518B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1DEBD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D9F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9317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0485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A13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AE28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AEEB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D5FB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C9B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60E6F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9A1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0F357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D162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AA162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EBA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60E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D22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9AD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87AA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2686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F05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44D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780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E68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DD2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4E0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C7D7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501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D62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59B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779E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08E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94F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B32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CA9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F037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C3EF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E916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816E9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BDCD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6F34C7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C98BF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D2D7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C6D03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A92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83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36BF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4249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2AB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97B3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EC205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AB8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CECB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9B559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3A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0BAD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69FF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43D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C45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BA23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6DF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9F6C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74F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9326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503C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DD3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26388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47E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978A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8D0B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F39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998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6CDA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519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23F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98B53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833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E127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DF15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BC5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2F3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AB8A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C89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04B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13BF2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1B9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BF2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8A9A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4AA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5C8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F5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25E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AED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C0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26B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4BD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25A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BD6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BDC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99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5DC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443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C4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CAF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BB9D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504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4F2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93E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C9B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B46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CC8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99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2C1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1A9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F3F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270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989B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4B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52A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C1B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3A8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117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90DC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18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BF0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F0FD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8131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DF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DE9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250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AF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FFC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25B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D3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9835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ABAE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F09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6A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730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4548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40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00F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E12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02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882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85AA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79F5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B1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42A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169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1B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6B7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59D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83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9D0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BE4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1010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422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5DE5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27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50C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F54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AF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26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B3C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E82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227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704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5F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CF1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5A60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D5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37E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A2A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D5F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E81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474B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220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030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FA7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BB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10A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F7C7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CA9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7B4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A71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C8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3FB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D6C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0EEC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2888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91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1715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AB79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3EA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8896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36DA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7A5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48C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D61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9B0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8E8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E9A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A85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819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1F4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E9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DDB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FC4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E4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0896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A09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C82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CD3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AC5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7C3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DAF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15F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6BF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DDC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6D9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832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91F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EE6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A67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8A2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3FA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BBE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EF7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EA7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B26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E90B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803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556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CA73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4C7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C337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392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E66D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C1B56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C1B56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DAD5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99C689">
    <w:pPr>
      <w:pStyle w:val="6"/>
      <w:jc w:val="both"/>
    </w:pPr>
  </w:p>
  <w:p w14:paraId="4CDE123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E86C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F940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FA6928"/>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6777</Words>
  <Characters>7977</Characters>
  <Lines>251</Lines>
  <Paragraphs>70</Paragraphs>
  <TotalTime>0</TotalTime>
  <ScaleCrop>false</ScaleCrop>
  <LinksUpToDate>false</LinksUpToDate>
  <CharactersWithSpaces>8079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2026-05-26T07:46:07Z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