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PTX3/Pentraxin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PTX3（Pentraxin 3）是Pentraxin超家族的成员。这个超家族以循环多聚体结构为特征。PTX3基因定位于3q25.32。预测的381个氨基酸的PTX3蛋白与pentraxin蛋白家族具有同源性。在中性粒细胞减少症患者血浆中检测到显著水平的PTX3。PTX3可有效预防CMV感染和再激活，以及随后的曲霉菌感染。PTX3激活补体激活的经典途径，并促进巨噬细胞和DC识别病原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PTX3/Pentraxin 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PTX3(Pentraxin 3) is a member of the pentraxin superfamily. This super family characterized by cyclic multimeric structure. The PTX3 gene is mapped to 3q25.32. The predicted 381-amino acid PTX3 protein has homology to the pentraxin protein family. Significant levels of PTX3 were detected in plasma of neutropenic patients with systemic A. PTX3 is effective in preventing CMV infection and reactivation, as well as subsequent Aspergillus infection. PTX3 activates the classical pathway of complementactivation and facilitates pathogen recognition by macrophages and DCs.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