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cTnT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心肌肌钙蛋白T，CTNT由288个氨基酸组成，分子量大约为39.7KD明显不同于骨骼肌TNT。与cTnI类似，心肌亚型的 Troponin T （TnT）也已经被广泛应用于心肌损伤诊断。同时，cTnT也具有与cTnI相同的释放动力学及灵敏度（对于微小心肌损伤）。在急性心肌梗死（AMI） 患者的血液中，cTnT主要以游离形式为主，而cTnI则以TnI-C的复合物形式为主。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cTnT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CTnT is composed of 288 amino acids with a molecular weight of about 39.7kd, which is significantly different from skeletal muscle TNT. Similar to cTnI, troponin T (TNT) of myocardial subtype has also been widely used in the diagnosis of myocardial injury. At the same time, cTnT also has the same release kinetics and sensitivity as cTnI (for minor myocardial injury). In the blood of patients with acute myocardial infarction (AMI), cTnT is mainly in the form of free, while cTnI is mainly in the form of tni-c complex.</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