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A8617">
      <w:pPr>
        <w:pStyle w:val="2"/>
        <w:bidi w:val="0"/>
        <w:jc w:val="center"/>
        <w:rPr>
          <w:rFonts w:hint="default" w:ascii="Times New Roman" w:hAnsi="Times New Roman" w:cs="Times New Roman"/>
          <w:b/>
          <w:bCs w:val="0"/>
          <w:sz w:val="36"/>
          <w:szCs w:val="36"/>
        </w:rPr>
      </w:pPr>
      <w:r>
        <w:rPr>
          <w:rFonts w:hint="eastAsia"/>
          <w:b/>
          <w:bCs/>
          <w:sz w:val="36"/>
          <w:szCs w:val="36"/>
        </w:rPr>
        <w:t>Bovine BMP-10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619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11646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3D643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C4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A8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998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2B4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ED7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8AE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926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531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44B0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22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5055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08BC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DCDF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FFEE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9AC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E72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124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129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16CC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38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1877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11A2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327B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D26E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A785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BMPs）构成结构相关信号蛋白TGF-β超家族中的一个亚家族。该基因定位于2p13.3。这个超家族的成员广泛分布于全身，在出生前和出生后的生活中都参与不同的生理过程。BMP-10通过刺激和维持心肌细胞增殖，在胚胎心脏发育中起着重要作用。它可以通过各种受体复合体发出信号，这些受体复合体通常包含BMPR-1A、BMPR-1B、ALK1、ALK3或ALK6。BMP-10与其特定受体的相互作用可诱导SMAD转录因子（包括SMAD1、SMAD5或SMAD8）磷酸化启动的信号传导，但也可诱导SMAD非依赖性过程。BMP-10在结构上与BMP-9相关，两者都能抑制内皮细胞的增殖和迁移。重组人BMP-10是一种24.4kDa同源二聚体二硫键连接蛋白，由两个108个氨基酸亚基组成，对应于全长BMP-10前体的317至424个氨基酸残基。</w:t>
      </w:r>
    </w:p>
    <w:p w14:paraId="149AD59E">
      <w:pPr>
        <w:ind w:firstLine="441" w:firstLineChars="0"/>
        <w:rPr>
          <w:rFonts w:hint="default" w:ascii="Times New Roman" w:hAnsi="Times New Roman" w:cs="Times New Roman"/>
        </w:rPr>
      </w:pPr>
    </w:p>
    <w:p w14:paraId="46AA2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A1C6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83F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4653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996A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11D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2A3F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2E49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A3FA82">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41F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B9B1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4F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D06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A0C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03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694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E30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E16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D0F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23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D7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E1E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BDC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CE9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17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F1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0AD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D9D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C40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01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EF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341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6AD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E2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604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F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F96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9D0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53A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671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B1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A52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FCA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CBD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557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E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08E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46D7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932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F0F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39F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2B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DF3F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EC54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927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DFD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6D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41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1D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7E4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0FC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F2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9A8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18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D6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6F4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11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2D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49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8C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D66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CA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D20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6A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6B93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3A0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AF3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24B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3C69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98BC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23DC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79B3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486B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DCA7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10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62F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D340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471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F133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2EAA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D8BB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D17B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3FD4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FA72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FC13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9594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353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FC8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782C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87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C5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97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2AD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4A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C3F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B3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234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7B4F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786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A65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1C1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655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F0D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3A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7046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B3C3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39A2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CE7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20D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913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DC7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E36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555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B50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6D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0AA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CC5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A30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3B8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6A4E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B05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3CFF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535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DC54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C982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1262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5BF8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55C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190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8600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79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9EE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1A4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62B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A7F9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99D7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1E85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D1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C90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2056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7E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524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1191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5A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1E4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7E0F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DA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8D15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545A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78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CE5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38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873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04E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824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324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AAC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B49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E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A5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6E8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C1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D6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AE2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C6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B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35A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D7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09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E69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FB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4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7E6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C7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3C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D13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E1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25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8CD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3710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B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AA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D01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39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E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E9C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A7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E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70B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0A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47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BB7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7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C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99F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F5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E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E91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5E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AA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68D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24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11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7AD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D8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B5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FB7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9C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3D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6CD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4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2B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887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58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7F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FA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97FB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D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686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3C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78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FD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CB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75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DA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BD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BD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7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CA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61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8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3B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E8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7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FAB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399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7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6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945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A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75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AF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EE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4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6A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D7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40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49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10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E3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D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52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9E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9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96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CB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73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A1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1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69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CB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5A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5F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C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A2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0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5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D3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E4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3DC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A6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C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9A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A78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2A3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1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3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A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5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75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D8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A6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F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84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3F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1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7F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56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98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7D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C1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56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8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53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8C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BE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9C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8D1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B9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6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FED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44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5BC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06B4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444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7C8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F81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1EC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AB9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D5C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B85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EEB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271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029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774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313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F84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D65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71D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507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A8FBF0">
      <w:pPr>
        <w:rPr>
          <w:rFonts w:hint="default" w:ascii="Times New Roman" w:hAnsi="Times New Roman" w:cs="Times New Roman"/>
          <w:sz w:val="22"/>
          <w:szCs w:val="22"/>
        </w:rPr>
      </w:pPr>
    </w:p>
    <w:p w14:paraId="10F7E2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73C1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BMP-10 Elisa Kit</w:t>
      </w:r>
    </w:p>
    <w:p w14:paraId="537CF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3E419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973D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70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78E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493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902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154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171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772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DA6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2F3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35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BFC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457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BA8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45D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11D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D22C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64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5BF8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809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147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01A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387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67C1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CBF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E89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proteins (BMPs) constitute a subfamily within the TGF-β superfamily of structurally related signaling proteins. This gene is mapped to 2p13.3. Members of this superfamily are widely distributed throughout the body and are involved in diverse physiological processes during both pre- and postnatal life.  BMP-10 plays a crucial role in the development of the embryonic heart by acting to stimulate and maintain cardiomyocyte proliferation.  It can signal through various receptor complexes usually containing BMPR-1A, BMPR-1B, ALK1, ALK3, or ALK6. The interaction of BMP-10 with its specific receptors can induce signaling initiated by the phosphorylation of SMAD transcription factors, including SMAD1, SMAD5, or SMAD8, but can also induce SMAD independent processes.  BMP-10 is structurally related to BMP-9, and both can inhibit endothelial cell proliferation and migration.  Recombinant human BMP-10 is a 24.4 kDa homodimeric disulfide-linked protein consisting of two 108 amino acid subunits, which correspond to amino acid residues 317 to 424 of the full-length BMP-10 precursor.</w:t>
      </w:r>
    </w:p>
    <w:p w14:paraId="4C63FA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061B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E18E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623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652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43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10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07F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C73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23727">
      <w:pPr>
        <w:rPr>
          <w:rFonts w:hint="default" w:ascii="Times New Roman" w:hAnsi="Times New Roman" w:cs="Times New Roman"/>
          <w:b/>
          <w:bCs/>
          <w:sz w:val="28"/>
          <w:szCs w:val="28"/>
        </w:rPr>
      </w:pPr>
    </w:p>
    <w:p w14:paraId="49FDE275">
      <w:pPr>
        <w:rPr>
          <w:rFonts w:hint="default" w:ascii="Times New Roman" w:hAnsi="Times New Roman" w:cs="Times New Roman"/>
          <w:b/>
          <w:bCs/>
          <w:sz w:val="28"/>
          <w:szCs w:val="28"/>
        </w:rPr>
      </w:pPr>
    </w:p>
    <w:p w14:paraId="7506EA29">
      <w:pPr>
        <w:rPr>
          <w:rFonts w:hint="default" w:ascii="Times New Roman" w:hAnsi="Times New Roman" w:cs="Times New Roman"/>
          <w:b/>
          <w:bCs/>
          <w:sz w:val="28"/>
          <w:szCs w:val="28"/>
        </w:rPr>
      </w:pPr>
    </w:p>
    <w:p w14:paraId="592FE765">
      <w:pPr>
        <w:rPr>
          <w:rFonts w:hint="default" w:ascii="Times New Roman" w:hAnsi="Times New Roman" w:cs="Times New Roman"/>
          <w:b/>
          <w:bCs/>
          <w:sz w:val="28"/>
          <w:szCs w:val="28"/>
        </w:rPr>
      </w:pPr>
    </w:p>
    <w:p w14:paraId="608220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47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C183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22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34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F47F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EE6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E8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4E1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FFE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D3C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367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7C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E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FB8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5DB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792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90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40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98F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183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670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06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A8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E30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ED6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4F5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3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50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F51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2A7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D45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54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93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DE3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932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7D5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0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26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6E5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45B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F12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1A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51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5B0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A78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A24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66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8B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D02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7AB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840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70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30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79E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994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466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48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3D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B20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689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21F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E2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A0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247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318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653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253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B08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1B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CE3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DDF1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6F7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1E6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87F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F293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E761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ADD4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DD17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CDE3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9881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107A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BEAB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4504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F64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19B4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0534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B90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BB0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CC8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04F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5F6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7DC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4B4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6F0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06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BCF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9E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1FC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AD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DCD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A36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072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F8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72C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BF5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A3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346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A2C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5A7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487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9FD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307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C0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429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EE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BC6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103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6B1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10A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5C5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A45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D69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FB4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48E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AB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016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4F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79B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F5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F84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6B2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A8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0BAB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84C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802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C59E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44D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8637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881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519C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F98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7CD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3C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82D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7D8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C2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06C4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BEB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DB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36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8C6F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DC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2D6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449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EF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81B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C3B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CA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3DF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BE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35F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743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622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DF7E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2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56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EE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49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09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4625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E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5F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CAF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7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36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214F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9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A90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0751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1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26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0354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1B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BE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BBA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05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E7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9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5A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8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6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78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BB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4A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BE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53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9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4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9B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98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2DC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8E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DF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C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F6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5E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4A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FA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66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8D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F2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3B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16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CB4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9F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9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B26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B2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4B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F47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46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3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4F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C3D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9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B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B5F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7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CC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DD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98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E63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DD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3BE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73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18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9CE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C0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866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3F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D7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0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7CA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93C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F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8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4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26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0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B1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19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EC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9C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4A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3C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1E6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C1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76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4CD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21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B3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B7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E5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4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7D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4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2C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13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4D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C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BD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89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6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CB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B6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1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81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19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C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7C6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24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D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55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6F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B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9E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05F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8F3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E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CB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AE9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BF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812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9E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2D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93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C5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29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919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FED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69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EF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2F6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CE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4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2E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84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307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379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F4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7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48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F1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03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D9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9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F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89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54A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AA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3D3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AC3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CF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500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9CF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3DB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D0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47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C2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A32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86E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5E7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A8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9E2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241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C0F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9B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79B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157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742E45">
    <w:pPr>
      <w:pStyle w:val="6"/>
      <w:jc w:val="both"/>
    </w:pPr>
  </w:p>
  <w:p w14:paraId="3221A7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013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C18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934DB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7060</Words>
  <Characters>9425</Characters>
  <Lines>251</Lines>
  <Paragraphs>70</Paragraphs>
  <TotalTime>1</TotalTime>
  <ScaleCrop>false</ScaleCrop>
  <LinksUpToDate>false</LinksUpToDate>
  <CharactersWithSpaces>9737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2026-05-28T02:26:34Z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