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12978">
      <w:pPr>
        <w:pStyle w:val="2"/>
        <w:bidi w:val="0"/>
        <w:jc w:val="center"/>
        <w:rPr>
          <w:rFonts w:hint="default" w:ascii="Times New Roman" w:hAnsi="Times New Roman" w:cs="Times New Roman"/>
          <w:b/>
          <w:bCs w:val="0"/>
          <w:sz w:val="36"/>
          <w:szCs w:val="36"/>
        </w:rPr>
      </w:pPr>
      <w:r>
        <w:rPr>
          <w:rFonts w:hint="eastAsia"/>
          <w:b/>
          <w:bCs/>
          <w:sz w:val="36"/>
          <w:szCs w:val="36"/>
        </w:rPr>
        <w:t>Mouse FCRN/FCGRT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4BF7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31.2–6000pg/ml</w:t>
      </w:r>
    </w:p>
    <w:p w14:paraId="437F5D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D039E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97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D016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029E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CA04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4358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2609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204B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5E285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465A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E4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697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037825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6AFCE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48670F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89B14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7B4B8A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80EB7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1302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742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B93E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E2A8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C81D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828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75D4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68F5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新生儿 Fc 受体（FcRn），也称为 Brambell 受体，是一种由 FCGRT 基因编码的蛋白质。新生儿 Fc 受体是一种 Fc 受体，其结构与 MHC I类分子相似，也与β-2-微球蛋白相关。它首先在啮齿类动物身上被发现，是一种独特的受体，能够将母乳中的 IgG 穿过新生啮齿类动物肠道的上皮输送到新生的血液中。进一步的研究表明，人类也有类似的受体，因此被命名</w:t>
      </w:r>
      <w:r>
        <w:rPr>
          <w:rFonts w:hint="eastAsia"/>
        </w:rPr>
        <w:br w:type="textWrapping"/>
      </w:r>
      <w:r>
        <w:rPr>
          <w:rFonts w:hint="eastAsia"/>
        </w:rPr>
        <w:t>为新生儿 Fc 受体。</w:t>
      </w:r>
    </w:p>
    <w:p w14:paraId="1A6FC559">
      <w:pPr>
        <w:ind w:firstLine="441" w:firstLineChars="0"/>
        <w:rPr>
          <w:rFonts w:hint="default" w:ascii="Times New Roman" w:hAnsi="Times New Roman" w:cs="Times New Roman"/>
        </w:rPr>
      </w:pPr>
    </w:p>
    <w:p w14:paraId="4F9AE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07CA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CCE3F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B657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6B2A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433F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E34393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2BC9F1">
      <w:pPr>
        <w:rPr>
          <w:rFonts w:hint="default" w:ascii="Times New Roman" w:hAnsi="Times New Roman" w:cs="Times New Roman"/>
        </w:rPr>
      </w:pPr>
      <w:r>
        <w:rPr>
          <w:rFonts w:hint="default" w:ascii="Times New Roman" w:hAnsi="Times New Roman" w:cs="Times New Roman"/>
        </w:rPr>
        <w:br w:type="page"/>
      </w:r>
    </w:p>
    <w:p w14:paraId="07BBA8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3C0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3F2C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AFF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EF7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DBFF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AD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0E3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5441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A84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5A9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134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4A1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8609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450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ACC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B73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7B8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85C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504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B37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10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74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3BA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BA7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BCA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E86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9D4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A1A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597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612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19C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48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BA7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044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823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8DD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18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8A90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8C230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8A0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7227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5AA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81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50A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1297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42F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1B5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81B8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92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3E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7A33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BAC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053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C468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AC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7EC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DF5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30F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866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FB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497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E509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B20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950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D0C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A40A4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44D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6848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78F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58C7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5662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4712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FFE8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7181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54E0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313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DD547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B4ACA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530C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210E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1B32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8D27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EC20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1DEF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7959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7D313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A074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BE3E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17DA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C44D2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FD4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95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BDC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DC1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0DD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98A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95E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571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31EB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5833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96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9B31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9FA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5C0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306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2F442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9AEA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CC2F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7013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192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EC7E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972F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1060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BBA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1C6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CD2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C619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CC9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103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B1C6F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AF34F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7ABE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0A96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FF097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D44D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F0A3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3066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CD87D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43DB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3A966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39B20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AA5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6F10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8F9CC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751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535536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131E5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459FE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3B2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27FC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B9911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550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4133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989F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94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1738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7ED7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61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BF1A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88F15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B657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303A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2346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BB9AF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B9C9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6255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7AB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0B4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F995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22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0A67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2408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4D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E8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7460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A8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AE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1AA4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B15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15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557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6C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8D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725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CA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C2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959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6D8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04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B1A0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BFD5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2F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415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F33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16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A1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152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55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C7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315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DB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BC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0DC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5E8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F3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6A4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AE35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8F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01D9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B9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40F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4094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378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90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55A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8A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A9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127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F5C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C6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BC7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B1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58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5AF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FF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A2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4CE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B476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A6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D3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2FD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52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B20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33C5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AF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BDF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0AF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5C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74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C15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DFE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E88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DA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76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F4A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89B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017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FC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7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F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B2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F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A83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1B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8AC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7C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704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A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77C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452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D9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F33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45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1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33A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2AD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C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0935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9F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31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D5B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E0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2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A3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D4D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3C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E45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58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F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C6E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EEB8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B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BB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13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E2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62B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56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9A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F45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6D7F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5B3E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C8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61BF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7E8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5C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4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06F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E5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0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B64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BC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06E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6EAF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28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F0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055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74B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72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B6D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7C3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5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3D7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4F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AA3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9C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DD6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0AF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B7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662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E2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12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F1F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030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80D9F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B362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4589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3CA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82F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E9F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199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9139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FC8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6AF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87B1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61C5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F33A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045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B38D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AFB0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CF4B12">
      <w:pPr>
        <w:rPr>
          <w:rFonts w:hint="default" w:ascii="Times New Roman" w:hAnsi="Times New Roman" w:cs="Times New Roman"/>
          <w:sz w:val="22"/>
          <w:szCs w:val="22"/>
        </w:rPr>
      </w:pPr>
    </w:p>
    <w:p w14:paraId="0D8DC5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3514C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FCRN/FCGRT Elisa Kit</w:t>
      </w:r>
    </w:p>
    <w:p w14:paraId="33969D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31.2–6000pg/ml</w:t>
      </w:r>
    </w:p>
    <w:p w14:paraId="3597C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20D3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2E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2942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FCF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06B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F3B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C1216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249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E5C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4E3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115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BF7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3172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52A5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820C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32DF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0AED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6DFD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C03F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8A4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902E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472D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03699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D02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B436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920C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FCRN/FCGRT is The neonatal Fc receptor (FcRn), also known as the Brambell receptor, is a protein that in humans is encoded by the FCGRT gene. The neonatal Fc receptor is an Fc receptor which is similar in structure to the MHC class I molecule and also associates with beta-2-microglobulin. It was first discovered in rodents as a unique receptor capable of transporting IgG from mother's milk across the epithelium of newborn rodent's gut into the newborn's bloodstream.</w:t>
      </w:r>
    </w:p>
    <w:p w14:paraId="0B602A1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31D5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057CD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669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D55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3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1D0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610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2F0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28EF5B">
      <w:pPr>
        <w:rPr>
          <w:rFonts w:hint="default" w:ascii="Times New Roman" w:hAnsi="Times New Roman" w:cs="Times New Roman"/>
          <w:b/>
          <w:bCs/>
          <w:sz w:val="28"/>
          <w:szCs w:val="28"/>
        </w:rPr>
      </w:pPr>
    </w:p>
    <w:p w14:paraId="17A613AB">
      <w:pPr>
        <w:rPr>
          <w:rFonts w:hint="default" w:ascii="Times New Roman" w:hAnsi="Times New Roman" w:cs="Times New Roman"/>
          <w:b/>
          <w:bCs/>
          <w:sz w:val="28"/>
          <w:szCs w:val="28"/>
        </w:rPr>
      </w:pPr>
    </w:p>
    <w:p w14:paraId="5B8F406D">
      <w:pPr>
        <w:rPr>
          <w:rFonts w:hint="default" w:ascii="Times New Roman" w:hAnsi="Times New Roman" w:cs="Times New Roman"/>
          <w:b/>
          <w:bCs/>
          <w:sz w:val="28"/>
          <w:szCs w:val="28"/>
        </w:rPr>
      </w:pPr>
    </w:p>
    <w:p w14:paraId="06672B79">
      <w:pPr>
        <w:rPr>
          <w:rFonts w:hint="default" w:ascii="Times New Roman" w:hAnsi="Times New Roman" w:cs="Times New Roman"/>
          <w:b/>
          <w:bCs/>
          <w:sz w:val="28"/>
          <w:szCs w:val="28"/>
        </w:rPr>
      </w:pPr>
    </w:p>
    <w:p w14:paraId="333612F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699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BCAF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9A5D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CC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C12A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5F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B6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97E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AC7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623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E509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8E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C2F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888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4C6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116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1B5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B59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341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EFE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28E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1FC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301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73B6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1B7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6035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8F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0AE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3C88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771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F9C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AE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B54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3EA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450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061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76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179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E71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8D37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8C9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79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502D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B4F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EC6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C8329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19B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9D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1E9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BDE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2B7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A8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0F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8D3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32A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759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C18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1A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5C7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73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658F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61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6AC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2F4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E3D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8CE2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351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18F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3B4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37D3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43E9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509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940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38AC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2D48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0269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B1C0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9427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0EA404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5558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722F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275ED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3188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EC93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88FB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D1BD1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652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E1F3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308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F42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E14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F9D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91D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B22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88C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C5C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19D6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EF9B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6B62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B1EB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928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65AB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167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7BF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82B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A1F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AE5C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6DA3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E42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9AB9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E98F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1ED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44A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14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6E9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B3B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A0C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3A8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4D9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FEC7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68C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461F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318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988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469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390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9C0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FCF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A23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DA5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FCFD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48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6E326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78F77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D5C12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369D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613F4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0BDCB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5E2B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2CB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EDA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264A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86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63FE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8D1E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95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EF07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B65A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E0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F3F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906C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7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4540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8785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571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2FF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B74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941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138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3C1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5B5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8BCF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120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B0E4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51E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D12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40F3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FA9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CAB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F03E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87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BCA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E181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FCC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554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D9A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AC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D8F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730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0C5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1132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2C3B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25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043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9AB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B8A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5967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F52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B41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966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A2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ABD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855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764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B3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023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20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0B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D54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86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CF3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62A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BE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79E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EF8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09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A37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B5E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A1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371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44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BA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E95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7B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5AB6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EBD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D55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3D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B7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290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11D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95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79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60C0E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E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337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0A4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8E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F3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8B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C5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928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BF8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0E8B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0F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8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1B7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58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FE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03D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9F0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AF7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D78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BC2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A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4D9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DD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9A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65C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D2F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DA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EB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7E5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3F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66E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F13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F1B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CF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986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85D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97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952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102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7E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B37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44D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36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BF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A5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4C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87C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BD1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A8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D04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D4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9B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E50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F0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BC3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56F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55D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55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39E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64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A7C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FC2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F4F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5EF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9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FD4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7A9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B65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15B0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8F8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21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138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900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E32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756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71D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B6E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072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C89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87E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DB4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1B2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D416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DCE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01B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E6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D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21C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A93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591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039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4EE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A63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4B6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A29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6D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10E0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DEA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088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1DD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4C1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C4B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337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9E2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3FE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82F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3DA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7D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43A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6A0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4A7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5DA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A43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DA43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FB7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989B2C">
    <w:pPr>
      <w:pStyle w:val="6"/>
      <w:jc w:val="both"/>
    </w:pPr>
  </w:p>
  <w:p w14:paraId="593131A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29D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89C7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392241D"/>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8294</Words>
  <Characters>16144</Characters>
  <Lines>251</Lines>
  <Paragraphs>70</Paragraphs>
  <TotalTime>0</TotalTime>
  <ScaleCrop>false</ScaleCrop>
  <LinksUpToDate>false</LinksUpToDate>
  <CharactersWithSpaces>17739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2026-06-01T02:25:02Z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