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3F4F1A">
      <w:pPr>
        <w:pStyle w:val="2"/>
        <w:bidi w:val="0"/>
        <w:jc w:val="center"/>
        <w:rPr>
          <w:rFonts w:hint="default" w:ascii="Times New Roman" w:hAnsi="Times New Roman" w:cs="Times New Roman"/>
          <w:b/>
          <w:bCs w:val="0"/>
          <w:sz w:val="36"/>
          <w:szCs w:val="36"/>
        </w:rPr>
      </w:pPr>
      <w:r>
        <w:rPr>
          <w:rFonts w:hint="eastAsia"/>
          <w:b/>
          <w:bCs/>
          <w:sz w:val="36"/>
          <w:szCs w:val="36"/>
        </w:rPr>
        <w:t>Bovine TNFSF4/OX40L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31977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61C2C93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147507A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3E27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EDAF9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05C1A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42AAA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B7031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34183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B7F48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EE36F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DA160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775D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5104A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8FCEE5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24A4E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137AD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129E1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6DB45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707425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265FCE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6C293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999CF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B27C0A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BDD1D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40878B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BF7129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EE455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OX40L是CD134的配体，在DC2s等细胞上表达，能够扩增Th2细胞分化。OX40L也被指定为CD252。通过种间回交分析，将小鼠Tnfsf4基因定位到1号染色体。利用荧光原位杂交，他们将人类Tnfsf4基因定位到1q25，该区域与包含Tnfsf4基因的小鼠1号染色体部分具有同源性。OX40L强烈抑制诱导性共刺激配体和未成熟树突状细胞两种生理刺激诱导的产生IL-10的Tr1细胞的生成。此外，OX40L强烈抑制IL-10的产生和分化后产生IL-10的Tr1细胞的抑制功能</w:t>
      </w:r>
    </w:p>
    <w:p w14:paraId="32888476">
      <w:pPr>
        <w:ind w:firstLine="441" w:firstLineChars="0"/>
        <w:rPr>
          <w:rFonts w:hint="default" w:ascii="Times New Roman" w:hAnsi="Times New Roman" w:cs="Times New Roman"/>
        </w:rPr>
      </w:pPr>
    </w:p>
    <w:p w14:paraId="776903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C2E043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B3E624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ABB701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3D0952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A026C1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D4A23B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18477FC">
      <w:pPr>
        <w:rPr>
          <w:rFonts w:hint="default" w:ascii="Times New Roman" w:hAnsi="Times New Roman" w:cs="Times New Roman"/>
        </w:rPr>
      </w:pPr>
      <w:r>
        <w:rPr>
          <w:rFonts w:hint="default" w:ascii="Times New Roman" w:hAnsi="Times New Roman" w:cs="Times New Roman"/>
        </w:rPr>
        <w:br w:type="page"/>
      </w:r>
    </w:p>
    <w:p w14:paraId="2FEF20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BBDD2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C589B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226F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4BD4A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D77D4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7B4E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C2F0E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0E746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54BA5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E800E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57CE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3AC7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23291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19D44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4E7B4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0B85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2D96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7CBB4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C6E8B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CDF79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6576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6F34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84143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8D709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8F80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1EA8D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9D3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FFEDE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5D7D8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FA5DD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EE681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5AE4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D4499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FBFDC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A2D69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79573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04B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8FEC1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365309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295F8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E2769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D1DDA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D948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393B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6B2C69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40B6A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A3FE2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1B83E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B7F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539F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2B742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EB54A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73A87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E5F88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9A0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A307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93361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E37D4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5C54B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A53D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788D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53308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29BA5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89B81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B44C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560FB5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0EDAB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7FA43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20578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BBB355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3F47E7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386C4A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D52886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F89D8A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03575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5EBF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6DDA2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67F55A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2F8843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26FE61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B0D607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4307B2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7B1268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FA4AE9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52C625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EF9457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4ED8C0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90FC5B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9C594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BFEE30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44CB5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E299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516D5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57611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93C1A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87B02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62EF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FE2C3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2656E0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FA36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907B5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BB51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9AEF0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31994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1090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CA3F30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C98D9A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3A198F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891EB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C9138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67B21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4D3A8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5C8B5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67155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CDF2D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CE25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9CCE1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F9C3D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518E2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728DC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4E333F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4E6C89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4F11E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1F575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531AB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3BDB79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93AC72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027912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DD504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ADFF5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A90B6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ED03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D4FB2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1CABF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32589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E3ACD2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12EBBD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23B003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A3D3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49BC3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D73208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4729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6788D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7F4436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2352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C5936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FC68AC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9152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85C50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ADC2E1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A250C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B8852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A5D99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BA3E1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3D11B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BB741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30283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6B20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C3BF4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B5C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42CC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2BB3D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E22D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3391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866EF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127D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BC9A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1504D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30DF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DCE2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CC60A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6C21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B5AB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583D8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B14D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3B18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CC9E1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F0DE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9600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D6EB5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78822E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4EA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51D7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F266C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04F4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3D5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50188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4CF8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659E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849AD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B9A9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6E45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FA082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4342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89EE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F3253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F66E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EA10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089F0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F227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B8D1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475F1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04B2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C64C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F947B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41D0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29F2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475A5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3BA1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ACBE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CF047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84E6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2586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47054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C426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67EC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6CCC7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BA568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AD0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4B6A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DAAF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600F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30A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CB45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36A6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F77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2530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2CF7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265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8A52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BC52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C48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DECD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A681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758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5F0A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70D86F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356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C7A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E473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0976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3BB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0516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F4BE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FCD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67EB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CFE8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56A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21E8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F415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C2F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1104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265B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A10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3C0E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3608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4C0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E4C9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BFAD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204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9CCA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4CD7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8E6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1E4A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AAA4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5A7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AF55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A8BE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750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F706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6DA3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93A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4F20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3B4C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01A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E154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AC5D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152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6407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8CF5F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C0AEF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B71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1F8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ED02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10AF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04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3BAA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FB19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A72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5414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52C1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72F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F3F9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2AF9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04A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8829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E86D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7D4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7892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8D7A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E25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3DE0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64A6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630C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9EE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3294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81E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E2F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852C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2831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D68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41A8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DE0DF2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469BE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0797A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F0D08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29E36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0D1F5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4736A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53FC8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BCA55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BF1AE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91495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7CAAD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FCC4E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8A77F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2E684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11E17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1349F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68BDC1B">
      <w:pPr>
        <w:rPr>
          <w:rFonts w:hint="default" w:ascii="Times New Roman" w:hAnsi="Times New Roman" w:cs="Times New Roman"/>
          <w:sz w:val="22"/>
          <w:szCs w:val="22"/>
        </w:rPr>
      </w:pPr>
    </w:p>
    <w:p w14:paraId="7F71429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AD2BAA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TNFSF4/OX40L Elisa Kit</w:t>
      </w:r>
    </w:p>
    <w:p w14:paraId="7FA677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4BC257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16530F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9BD7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DB088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815A3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32D8B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6D34A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457E4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49DF2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F5AE6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BF811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76AF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19CCD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D151A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399ED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E94A8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DA55F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4B239D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DFC0F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0E89EB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8CEDA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47E9E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E16FC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3277A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88334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A0323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42F6B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TNFSF4/OX40L is OX40L is the ligand for CD134 and is expressed on such cells as DC2s enabling amplification of Th2 cell differentiation. OX40L has also been designated CD252. By analysis of an interspecific backcross, the mouse Tnfsf4 gene is mapped to chromosome 1. Using fluorescence in situ hybridization, they localized the human TNFSF4 gene to 1q25, a region sharing homology of synteny with the portion of mouse chromosome 1 containing the Tnfsf4 gene. OX40L strongly inhibited the generation of IL-10-producing Tr1 cells induced by two physiologic stimuli, the inducible costimulatory ligand and immature dendritic cells. In addition, OX40L strongly inhibited IL-10 production and suppressive function of differentiated IL-10-producing Tr1 cells</w:t>
      </w:r>
    </w:p>
    <w:p w14:paraId="5791BDC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6D8BEA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0EB81C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9D07E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05D64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6DDC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F4955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65068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F5BC3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A8BD754">
      <w:pPr>
        <w:rPr>
          <w:rFonts w:hint="default" w:ascii="Times New Roman" w:hAnsi="Times New Roman" w:cs="Times New Roman"/>
          <w:b/>
          <w:bCs/>
          <w:sz w:val="28"/>
          <w:szCs w:val="28"/>
        </w:rPr>
      </w:pPr>
    </w:p>
    <w:p w14:paraId="0A1528D0">
      <w:pPr>
        <w:rPr>
          <w:rFonts w:hint="default" w:ascii="Times New Roman" w:hAnsi="Times New Roman" w:cs="Times New Roman"/>
          <w:b/>
          <w:bCs/>
          <w:sz w:val="28"/>
          <w:szCs w:val="28"/>
        </w:rPr>
      </w:pPr>
    </w:p>
    <w:p w14:paraId="347F92AE">
      <w:pPr>
        <w:rPr>
          <w:rFonts w:hint="default" w:ascii="Times New Roman" w:hAnsi="Times New Roman" w:cs="Times New Roman"/>
          <w:b/>
          <w:bCs/>
          <w:sz w:val="28"/>
          <w:szCs w:val="28"/>
        </w:rPr>
      </w:pPr>
    </w:p>
    <w:p w14:paraId="5114DA81">
      <w:pPr>
        <w:rPr>
          <w:rFonts w:hint="default" w:ascii="Times New Roman" w:hAnsi="Times New Roman" w:cs="Times New Roman"/>
          <w:b/>
          <w:bCs/>
          <w:sz w:val="28"/>
          <w:szCs w:val="28"/>
        </w:rPr>
      </w:pPr>
    </w:p>
    <w:p w14:paraId="3E0AFEB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CEF9C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81CAD2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E81DB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4768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5E2BA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F5AE9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3A1C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5DB03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74B7F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4C078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4D2DF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247B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CAA1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260CF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AFDCF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91FD5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97F8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0845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17AF4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A9F3F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2F8B9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5C1B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11DB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B9103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6E202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480DA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783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7662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91147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46A4A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61818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7E48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B379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800C1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48C97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01BF5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0E33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9C72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ADE0D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0B260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CF3FA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CBD0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5BEA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74E14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BAF86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7B138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107D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B97C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0E1C3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4EC6A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B3043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960C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F944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12B25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FAFA4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959AB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6016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8C10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E79AB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5760D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2DC26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435A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D468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07C51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5B792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F9F7A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285BD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19F04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EE073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AB5FB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56A74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8520E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6085F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44E41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D6C682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3AB573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509C62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50A8CA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1BD141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581B94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FF2A93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DC0AFD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574352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2742C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4F6C4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0E3FD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E1C9D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02B25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09A67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FB3B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4A6E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AD539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8382C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E4A0D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139CB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22931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EC7E9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78777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83440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695AD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D8D27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8F6D8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C873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DBCAF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13CEE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3A79F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3B67D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DFB0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FED6C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DEF46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9D1A5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80C32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92E8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577D7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67463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4750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3944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8212C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ED71B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8233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D240B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4110A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2C039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B0AB1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75AA0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6ADAB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D92DF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421BA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88DBA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6A280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7AA1F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D4E9B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9C7ACD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1AB73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55567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AC867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CCB7D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82E3BC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DE6C6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EE6A5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D10F1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CBA8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C727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A392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9EB83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80BB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56C5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FEACC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CFB7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4984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835CB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31BE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033A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F7A33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A867A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5F7A0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E674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99A84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3E2AE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463DA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C5172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6DEF6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1A0BC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D7605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A3C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67AF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551FB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C2F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E7DA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194C82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DBA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88BE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FD8F8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375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58E4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3082CD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805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09D3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C23B3B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135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1444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19C8C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E59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EED1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61796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5C076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3DB9F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DA1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A4BB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573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FC5B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5A4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E612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A7D8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86F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FDDE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660B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896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F677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612F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5E9F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FFAD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429A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5A9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F597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FEAA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4AD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0ED0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04AD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EFD6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172C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6CDD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B8D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9271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AF33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A70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FC4E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7C88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C3BB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7EE5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5F2C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6F7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CEC3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FBEBD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330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F556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A8B4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8AE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5F3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3054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2D99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C0A1E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2F5C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1D10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3A92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E28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0210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57E1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4FD5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7AA8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2514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BA8B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F860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DCD7C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B7B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375D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1FB6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301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9A3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3F62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D01D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9CD3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E2C6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90AB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AA9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A73A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AA30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474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CFED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3E2A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1FB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14CB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E378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7B3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7DC2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F2B0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FCE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6A6D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716A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67A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2127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2CA3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B34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2114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D662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346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EB47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0B32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5D4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7658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22BA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A8A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311D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AB2A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AC8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07FE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C8D1C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457CE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474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C84E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FBA7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573D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BA691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DEAD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3D56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498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08A7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4E3E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94D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DABD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591E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59C1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D61B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74EC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4D5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B888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F1BB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1329F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D1E8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8678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872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4509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2FD9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FE1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09F9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12D5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082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8153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A4995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752FB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EC6CC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D256A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2E0A7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820E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3B05F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CACA2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3C0FC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68E7F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557AC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08AA7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A8BD6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CC936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3A0F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F95D8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F4C5A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F005A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8338B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08338B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2AAC9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99B92AE">
    <w:pPr>
      <w:pStyle w:val="6"/>
      <w:jc w:val="both"/>
    </w:pPr>
  </w:p>
  <w:p w14:paraId="39FD26E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CD21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E6CB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926E27"/>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9958</Words>
  <Characters>24784</Characters>
  <Lines>251</Lines>
  <Paragraphs>70</Paragraphs>
  <TotalTime>0</TotalTime>
  <ScaleCrop>false</ScaleCrop>
  <LinksUpToDate>false</LinksUpToDate>
  <CharactersWithSpaces>27954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2026-05-26T03:16:36Z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