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3003E">
      <w:pPr>
        <w:pStyle w:val="2"/>
        <w:bidi w:val="0"/>
        <w:jc w:val="center"/>
        <w:rPr>
          <w:rFonts w:hint="default" w:ascii="Times New Roman" w:hAnsi="Times New Roman" w:cs="Times New Roman"/>
          <w:b/>
          <w:bCs w:val="0"/>
          <w:sz w:val="36"/>
          <w:szCs w:val="36"/>
        </w:rPr>
      </w:pPr>
      <w:r>
        <w:rPr>
          <w:rFonts w:hint="eastAsia"/>
          <w:b/>
          <w:bCs/>
          <w:sz w:val="36"/>
          <w:szCs w:val="36"/>
        </w:rPr>
        <w:t>Canine uPAR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662D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314B4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5CE32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3B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9CA7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99E6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962B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4903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F2B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643E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FCD8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42EB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86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6E7A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51F05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B17C5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3F68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3F9E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EB8A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42DA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227E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068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606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603D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BA5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F7FB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1256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762B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尿激酶型纤溶酶原激活剂受体（uPAR）是调节细胞表面纤溶酶原激活的关键分子，因此在许多正常和病理过程中起着重要作用。Mo3的cDNA，Mo3是人类单核细胞和骨髓单核细胞系在多种药物刺激后表达的一种激活抗原。体内Mo3的表达主要与炎症部位的巨噬细胞有关。它是单核细胞中约50kD的高度糖基化蛋白质，通过糖基磷脂酰肌醇键固定在质膜上。已发现该cDNA的完整编码序列编码335个氨基酸，包括22个残基的预测信号肽和疏水C端部分。Mo3与尿激酶纤溶酶原激活剂的人类受体相同。UPAR是子宫内膜癌生物学侵袭性形式的有用预后标志物。PLAUR位于染色体19q13.1-q13.2。</w:t>
      </w:r>
    </w:p>
    <w:p w14:paraId="23EA5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9C41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F26C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E387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69CE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8814A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D12816">
      <w:pPr>
        <w:rPr>
          <w:rFonts w:hint="default" w:ascii="Times New Roman" w:hAnsi="Times New Roman" w:cs="Times New Roman"/>
        </w:rPr>
      </w:pPr>
      <w:r>
        <w:rPr>
          <w:rFonts w:hint="default" w:ascii="Times New Roman" w:hAnsi="Times New Roman" w:cs="Times New Roman"/>
        </w:rPr>
        <w:br w:type="page"/>
      </w:r>
    </w:p>
    <w:p w14:paraId="2E587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8DB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8231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BC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546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B7C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8E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D96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A40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462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C09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77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E3F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CE6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BB3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74E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C6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1E9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685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8D3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BC1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DE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7D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5B0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F6C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121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A10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F6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C9C4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A26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FF7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E1B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EB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FF3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0A2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3FB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4A9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29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431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D6C5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B0E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124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16D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BF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D418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D4EB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1BC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E95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86E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BD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74C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F86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CA5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93A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B55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40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5DF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B9D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998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CF3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41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17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DA4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7B0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07C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80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7C89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9A4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628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3DF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3156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4673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A049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5FBD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2208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DEA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527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A3E2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9FCA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4D44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1394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5C85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9775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0E01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7816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3927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69B3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1DF3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9794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BFE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F731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519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765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837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C73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B12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7BB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01F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687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91D8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C55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4E9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F72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6C7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1C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1B0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4805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BCBA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BE8B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EB2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90C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BDC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F72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3DE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55B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213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CD3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45F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DA7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70D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D0A8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E62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F4B2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39AB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343D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8B4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BFBC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C3AF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DCCE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547D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5B87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8BE4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816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0F84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5C6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7F9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A83B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EDDC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88F9E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B0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9FAF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1A14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CD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FA90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9557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198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0445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B0EB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C7D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919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5D4A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496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2A9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059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460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3E6B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54E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0B1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956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91E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15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3A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0A0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16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66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22A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C1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FF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E78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46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00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E16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FD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16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B23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83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5D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ECF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E1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46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F08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E9D1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0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B0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644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44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8C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6D0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82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45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846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02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9F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16D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1C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78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99E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02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7B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C66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F9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72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276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3D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6F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558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CA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58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365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BC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8A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C9F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A2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8D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65E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37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19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F7A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21BE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A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FC4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CB5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98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BA8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D58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48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B8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100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EB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18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D7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77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DC5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2C2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B4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F3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E2D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D619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6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92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9D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01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9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909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BA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17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231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78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9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DDB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80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61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B24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8C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ED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A8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D2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5B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F2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03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25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BE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30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6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467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18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63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57D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1A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DE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101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D1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CB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E46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68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70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901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43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8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D3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D8DC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4F63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F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A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1BF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E8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B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D33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89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EC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A45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85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46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89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03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56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E17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E7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E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E11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9B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E0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D03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3B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1A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4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881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52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84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9D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52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E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382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FDC5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B649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555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6E9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430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319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DEF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BBE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715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340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CE5D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D31E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AB5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0DA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A50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0C14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4FE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8C43EC">
      <w:pPr>
        <w:rPr>
          <w:rFonts w:hint="default" w:ascii="Times New Roman" w:hAnsi="Times New Roman" w:cs="Times New Roman"/>
          <w:sz w:val="22"/>
          <w:szCs w:val="22"/>
        </w:rPr>
      </w:pPr>
    </w:p>
    <w:p w14:paraId="5D3424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8A0A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uPAR Elisa Kit</w:t>
      </w:r>
    </w:p>
    <w:p w14:paraId="76A742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24597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40372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AE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B59C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FC4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5C3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131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290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C18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323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06F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DB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D92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3D26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2B23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BB4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CC6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6879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DDC3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F7C0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2774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A06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4D1F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7D05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A12E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5E48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830C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urokinase-type plasminogen activator receptor(uPAR) is a key molecule in the regulation of cell-surface plasminogen activation and, as such, plays an important role in many normal as well as pathological processes. The cDNA for Mo3, an activation antigen expressed by human monocytes and myelomonocytic cell lines after stimulation by a variety of agents. Mo3 expression in vivo is associated predominantly with macrophages in inflammatory sites. It is a highly glycosylated protein of about 50 kD in monocytes where it is anchored to the plasma membrane by glycosyl-phosphatidylinositol linkage. The complete coding sequence of the cDNA has been found to encode 335 amino acids including a predicted signal peptide of 22 residues and a hydrophobic C-terminal portion. Mo3 is identical to the human receptor for the urokinase plasminogen activator. </w:t>
      </w:r>
    </w:p>
    <w:p w14:paraId="3CAA9F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DF25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6AEC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A53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47B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6D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C2F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59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7BD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525BA8">
      <w:pPr>
        <w:rPr>
          <w:rFonts w:hint="default" w:ascii="Times New Roman" w:hAnsi="Times New Roman" w:cs="Times New Roman"/>
          <w:b/>
          <w:bCs/>
          <w:sz w:val="28"/>
          <w:szCs w:val="28"/>
        </w:rPr>
      </w:pPr>
    </w:p>
    <w:p w14:paraId="657A1AE0">
      <w:pPr>
        <w:rPr>
          <w:rFonts w:hint="default" w:ascii="Times New Roman" w:hAnsi="Times New Roman" w:cs="Times New Roman"/>
          <w:b/>
          <w:bCs/>
          <w:sz w:val="28"/>
          <w:szCs w:val="28"/>
        </w:rPr>
      </w:pPr>
    </w:p>
    <w:p w14:paraId="50E8B2CF">
      <w:pPr>
        <w:rPr>
          <w:rFonts w:hint="default" w:ascii="Times New Roman" w:hAnsi="Times New Roman" w:cs="Times New Roman"/>
          <w:b/>
          <w:bCs/>
          <w:sz w:val="28"/>
          <w:szCs w:val="28"/>
        </w:rPr>
      </w:pPr>
    </w:p>
    <w:p w14:paraId="5F302557">
      <w:pPr>
        <w:rPr>
          <w:rFonts w:hint="default" w:ascii="Times New Roman" w:hAnsi="Times New Roman" w:cs="Times New Roman"/>
          <w:b/>
          <w:bCs/>
          <w:sz w:val="28"/>
          <w:szCs w:val="28"/>
        </w:rPr>
      </w:pPr>
    </w:p>
    <w:p w14:paraId="2C0F4D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870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E216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888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64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9318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9CE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E5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056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CC4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FA7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DB1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86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C2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F65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3EC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EB2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5E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5D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680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5FB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7C9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10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7F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010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3FD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93E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F9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B01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274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3CA6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2AC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7B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60E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599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B06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178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48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70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4A4F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1E2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469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77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40B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E88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447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11D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0B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19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600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9F9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EA7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68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C3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287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EDD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F64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84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42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DD0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79D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8BA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05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F3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FF4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E62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E64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591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3AD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9B2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366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0C20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E06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284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5C2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C54C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BD0C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F547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F63F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939D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8AE1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52F0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4AE9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B6E2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235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C2F8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94F1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338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E253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154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4AC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50C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32D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842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2A4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2BB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365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E08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16F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C99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4EE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859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943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3C4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D3C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293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DDD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D6E7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F6B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8C4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6250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9A99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43C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A38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D84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B01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1AE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5DB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BE1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CD0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934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A1C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9AC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215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B79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D5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B6C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47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C4B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6BE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CCC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6F5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913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E99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A8A7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2B7E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7505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6C89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CB71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7095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878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F05E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23A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42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25D2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CF83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D5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A914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983C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91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5F28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BEF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61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8359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DFBE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5E0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B7E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CA0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4B6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236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9D1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E23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B3D2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AFC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5FDD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F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E9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C897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B9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03E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8DA6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ED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609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6E9C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4B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AFB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967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6CE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FA0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0615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10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ED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CE4B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BD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653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9AA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BE4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9BB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1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A89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7B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64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AC2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178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32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81F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71E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DD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B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76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19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667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C9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E9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A4D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9A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4F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954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5BC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53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63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D78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67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7A6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FA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20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91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4C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E4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1AF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E6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25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A6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41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71C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F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A8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ED9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2F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460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018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E3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EAFE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D8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950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DE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978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BDB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92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9C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2A8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1A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8B2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92B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982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07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C93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58D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DE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EC7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D96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93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13D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15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A6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92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F83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D4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7E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568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70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A5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D83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42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F8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9AA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7E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E7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299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F2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AC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DC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93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9C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6C4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E3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F0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946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62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97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27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E9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C6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A4B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DB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B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789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AA0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8BF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8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24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46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29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22F1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42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B9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79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D05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5E8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CA2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E60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22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FEC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D3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8E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D0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6D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D9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A96B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E0A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27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F6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D7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8A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A61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DE3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D3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39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C0F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687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130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F30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231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12E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16E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4EF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297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0D1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AE2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905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3C5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101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8A3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754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99A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2BB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A37C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680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2680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E8C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3D3710">
    <w:pPr>
      <w:pStyle w:val="6"/>
      <w:jc w:val="both"/>
    </w:pPr>
  </w:p>
  <w:p w14:paraId="56A1029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C457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062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354F2F"/>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9850</Words>
  <Characters>23803</Characters>
  <Lines>251</Lines>
  <Paragraphs>70</Paragraphs>
  <TotalTime>0</TotalTime>
  <ScaleCrop>false</ScaleCrop>
  <LinksUpToDate>false</LinksUpToDate>
  <CharactersWithSpaces>26823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2026-05-26T03:03:14Z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