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A10C11">
      <w:pPr>
        <w:pStyle w:val="2"/>
        <w:bidi w:val="0"/>
        <w:jc w:val="center"/>
        <w:rPr>
          <w:rFonts w:hint="default" w:ascii="Times New Roman" w:hAnsi="Times New Roman" w:cs="Times New Roman"/>
          <w:b/>
          <w:bCs w:val="0"/>
          <w:sz w:val="36"/>
          <w:szCs w:val="36"/>
        </w:rPr>
      </w:pPr>
      <w:r>
        <w:rPr>
          <w:rFonts w:hint="eastAsia"/>
          <w:b/>
          <w:bCs/>
          <w:sz w:val="36"/>
          <w:szCs w:val="36"/>
        </w:rPr>
        <w:t>Canine TNFRSF13B/TACI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6A4D7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93.6–6000pg/ml</w:t>
      </w:r>
    </w:p>
    <w:p w14:paraId="05A32FD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18.8pg/ml</w:t>
      </w:r>
    </w:p>
    <w:p w14:paraId="606E8F2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80D8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8D488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0A869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9D785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8D818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7DE5F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8C165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5608E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23C62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BB25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5226D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6000.0</w:t>
            </w:r>
          </w:p>
        </w:tc>
        <w:tc>
          <w:tcPr>
            <w:tcW w:w="1134" w:type="dxa"/>
            <w:vAlign w:val="center"/>
          </w:tcPr>
          <w:p w14:paraId="38CED4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53BFB4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60304A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4DFC6F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57E039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584BB7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93.6</w:t>
            </w:r>
          </w:p>
        </w:tc>
        <w:tc>
          <w:tcPr>
            <w:tcW w:w="1134" w:type="dxa"/>
            <w:vAlign w:val="center"/>
          </w:tcPr>
          <w:p w14:paraId="2EBD13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EA0E0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C9777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CEC81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03265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B3721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57FEA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80984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受体超家族成员13B，也称为TNFRSF13B或更常见的TACI，是一种跨膜受体蛋白，主要存在于B细胞表面，是免疫系统的重要组成部分。TACI控制T细胞非依赖性B细胞抗体反应、同型转换和B细胞稳态。TACI是肿瘤坏死因子（TNF）受体超家族的淋巴细胞特异性成员。最初发现它是因为它能够与钙调节剂和亲环素配体（CAML）相互作用。后来发现，TACI通过与TNF家族的两个成员：BAFF和APRIL相互作用，在体液免疫中发挥关键作用。</w:t>
      </w:r>
    </w:p>
    <w:p w14:paraId="35E4C611">
      <w:pPr>
        <w:ind w:firstLine="441" w:firstLineChars="0"/>
        <w:rPr>
          <w:rFonts w:hint="default" w:ascii="Times New Roman" w:hAnsi="Times New Roman" w:cs="Times New Roman"/>
        </w:rPr>
      </w:pPr>
    </w:p>
    <w:p w14:paraId="3EA132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B74F5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B1D51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F61BC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14D7C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0D3D1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DE1C9D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3BE2282">
      <w:pPr>
        <w:rPr>
          <w:rFonts w:hint="default" w:ascii="Times New Roman" w:hAnsi="Times New Roman" w:cs="Times New Roman"/>
        </w:rPr>
      </w:pPr>
      <w:r>
        <w:rPr>
          <w:rFonts w:hint="default" w:ascii="Times New Roman" w:hAnsi="Times New Roman" w:cs="Times New Roman"/>
        </w:rPr>
        <w:br w:type="page"/>
      </w:r>
    </w:p>
    <w:p w14:paraId="72ECA1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ABF9A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76736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C36A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4A45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5091F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30C4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52620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B5098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23D89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76BE6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160F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8619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A15DA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B9B55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41A76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27FB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CA3F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11E0B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EAFA6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A88BF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4EA3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2143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F8EEF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84346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0B7B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244CC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3C1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B537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F5225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18BF4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30E5B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2F26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379C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68194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E143D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A8A09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ED6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DB7F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F47F3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BE1AF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81BAD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B2137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2328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E1A1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BCBEC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CAD41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EE569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15C8B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481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B402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F9688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6F3EE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F783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A7689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383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27C7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A3E37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8BB46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5B7F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A8CD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D2F9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6F337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9421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EF7BB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2F82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D694A7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B1C3F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D864D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44635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6CF107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F628A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16A44D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E8D688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E01E80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3DF6A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D0A0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C3857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10740F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1824B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3DCA71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D4BC4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889694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56D5A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286422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9018BE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9946F4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444F21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C217B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69AC3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D55F42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284D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E25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EE04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4517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1A65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3E99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CF0C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2A1D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6D2F71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4DF3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E03A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ACAC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CF20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5520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8B72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1A60EF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B931BE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24AEFA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62833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9DF3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8245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7056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D655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145C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8655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79AD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08A8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E9CAF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E15E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9117D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626525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747E8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FB759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6BE88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0F805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CB175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38BBA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C68F35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3A5B6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40808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22A56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4F98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85463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1340C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29081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13A0BE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8E233F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103EBE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9AE7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1E2B6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591317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0A4D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317B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03983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84AB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FEA3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15F05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C314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B709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3D87B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8D4CE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C0B75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E44A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572D4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B7639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9E58F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47AD3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17AB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79837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261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ADE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CE45F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066B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D5A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2CDEA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7103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296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FCEBE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ED43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AE5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B6428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0FEA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73C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B2568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40C0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13E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1A924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F1B8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EEB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9D670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688BB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4C8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61E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BF561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091E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1D6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C9EDF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EAEA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831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835FF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D9BE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621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18BA2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E013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399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BDDF8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6AA6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AB7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2A645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0256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2E8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429C6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9F01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84D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03182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88E3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7D2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41CA4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B0C0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2FF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88919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A28D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710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E92F6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2ED3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E8D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5C1C2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A2838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8D8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714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8A2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314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E97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2F3D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C47B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226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C603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9274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B6D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6D76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4AB7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73E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47CC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001B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12C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1659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D807D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2CA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CC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761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371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C3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EFCF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4B75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58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3622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7E0B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76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33E3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5FC4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F4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E2EB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17AE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48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867C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595F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36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E51B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DC88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A0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256A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5210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B4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D0B0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164A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8C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5DF0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2134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A3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50F1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1B03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1E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356F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FFEE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614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A2E6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AAA3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57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253B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EF8AA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2C701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A2C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09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06C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C52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FC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A18E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39BF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47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8BF5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83E4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CB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8048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9E7F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5F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F630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9224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BF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E6CC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AE25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8F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8AF9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4B2A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BF79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F5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34F9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F332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36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970A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B3B5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6E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7041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173B6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ACEC0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C6EF4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AAC54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9975E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2FBF4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2DF01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EF0C1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96517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AD2B2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7B314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487F5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69966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8C9D7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0723E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EF716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2EBB0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0B18B0B">
      <w:pPr>
        <w:rPr>
          <w:rFonts w:hint="default" w:ascii="Times New Roman" w:hAnsi="Times New Roman" w:cs="Times New Roman"/>
          <w:sz w:val="22"/>
          <w:szCs w:val="22"/>
        </w:rPr>
      </w:pPr>
    </w:p>
    <w:p w14:paraId="6509321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1110EB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TNFRSF13B/TACI Elisa Kit</w:t>
      </w:r>
    </w:p>
    <w:p w14:paraId="3C45F6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93.6–6000pg/ml</w:t>
      </w:r>
    </w:p>
    <w:p w14:paraId="35BDEE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18.8pg/ml</w:t>
      </w:r>
    </w:p>
    <w:p w14:paraId="3977D8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BD6D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85506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F4D72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53021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B680E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80646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397DE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8EADE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0EBE2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D892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9F64E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6000.0</w:t>
            </w:r>
          </w:p>
        </w:tc>
        <w:tc>
          <w:tcPr>
            <w:tcW w:w="1036" w:type="dxa"/>
            <w:vAlign w:val="center"/>
          </w:tcPr>
          <w:p w14:paraId="5C6D8C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1EE611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1543BB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4C4B45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32184D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7" w:type="dxa"/>
            <w:vAlign w:val="center"/>
          </w:tcPr>
          <w:p w14:paraId="4DBC9D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93.6</w:t>
            </w:r>
          </w:p>
        </w:tc>
        <w:tc>
          <w:tcPr>
            <w:tcW w:w="1037" w:type="dxa"/>
            <w:vAlign w:val="center"/>
          </w:tcPr>
          <w:p w14:paraId="27A2DD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0F550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C0A4A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9F019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D60A7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97946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83EA0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D034F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Tumor necrosis factor receptor superfamily member 13B, also known as TNFRSF13B or more commonly as TACI, is a transmembrane receptor protein found predominantly on the surface of B cells, which are an important part of the immune system. TACI controls T cell-independent B cell antibody responses, isotype switching, and B cell homeostasis. TACI is a lymphocyte-specific member of the tumor necrosis factor(TNF) receptor superfamily. It was originally discovered because of its ability to interact with calcium-modulator and cyclophilin ligand(CAML). TACI was later found to play a crucial role in humoral immunity by interacting with two members of the TNF family: BAFF and APRIL. </w:t>
      </w:r>
    </w:p>
    <w:p w14:paraId="4C5F934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7D56B4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3960B5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0889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658E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0DD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984D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B69B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0BB2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4EA0633">
      <w:pPr>
        <w:rPr>
          <w:rFonts w:hint="default" w:ascii="Times New Roman" w:hAnsi="Times New Roman" w:cs="Times New Roman"/>
          <w:b/>
          <w:bCs/>
          <w:sz w:val="28"/>
          <w:szCs w:val="28"/>
        </w:rPr>
      </w:pPr>
    </w:p>
    <w:p w14:paraId="444AE9AB">
      <w:pPr>
        <w:rPr>
          <w:rFonts w:hint="default" w:ascii="Times New Roman" w:hAnsi="Times New Roman" w:cs="Times New Roman"/>
          <w:b/>
          <w:bCs/>
          <w:sz w:val="28"/>
          <w:szCs w:val="28"/>
        </w:rPr>
      </w:pPr>
    </w:p>
    <w:p w14:paraId="39D5DE74">
      <w:pPr>
        <w:rPr>
          <w:rFonts w:hint="default" w:ascii="Times New Roman" w:hAnsi="Times New Roman" w:cs="Times New Roman"/>
          <w:b/>
          <w:bCs/>
          <w:sz w:val="28"/>
          <w:szCs w:val="28"/>
        </w:rPr>
      </w:pPr>
    </w:p>
    <w:p w14:paraId="13963813">
      <w:pPr>
        <w:rPr>
          <w:rFonts w:hint="default" w:ascii="Times New Roman" w:hAnsi="Times New Roman" w:cs="Times New Roman"/>
          <w:b/>
          <w:bCs/>
          <w:sz w:val="28"/>
          <w:szCs w:val="28"/>
        </w:rPr>
      </w:pPr>
    </w:p>
    <w:p w14:paraId="07EA64B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A63D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DFF381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0790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E5D1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022B7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A0C94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74AA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9620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66292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B1ACC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51B26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226B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3091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A520D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BDFB6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6BA42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4757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5AC0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BDAE2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90C3D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19F26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627A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9C87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B438E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CD1D4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7784C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429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E705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E5B46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C145B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D9BCA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9783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8F27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300C4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95B3D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0A7D2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5A4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ED03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74C8E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8DAB5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3049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0ECA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A48B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F5B76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B6D95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19EC7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F560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3E39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EC892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FDEAC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D9B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814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138C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3E9C4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16157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7E883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072E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EB66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3C590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14A0B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8F35C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AEF0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C184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EF79D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133FE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28C91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0104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9B42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F827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82EA9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15F01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15F59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CCC1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5AE88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B0480D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47B322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423D2F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AA9E9B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935430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A03EDB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11A14D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7EDE32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D2282C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F78F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3BE68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B6B15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FFD14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FF6B2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301B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E429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52BF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8EC8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D024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9FCB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82C4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DB1B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66DAA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8F2D4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6484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832C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32F2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6BE6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9221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C200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CCA20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C017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227D6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FF07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CA24A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2EB61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8BB2C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F9DD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8293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4917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A679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4071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2A73A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D0D3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6863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9CB9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1C88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8EAFF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283C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3968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5F6D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2282D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229D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C4CE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FD37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0AD3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DC83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C6E4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20AB4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51323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AC07C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87AA4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8C1FD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B501EE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F7333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EAB5D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CB487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FEC6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D414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64CE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BC158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00BA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BEDF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3CB08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BC40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6A52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2714A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C907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2270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2588B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70FE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4481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8846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B6A7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A02B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66A0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E52DC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E9839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F812C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C015B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2C0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8FF8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495E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544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744A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A06EA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90F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9E6A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7D1DD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0D5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7A1E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67719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57E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17B1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B165A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D8C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253D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6EE7C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675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7F0D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6B134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0052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EC61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D32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8BC1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18C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136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138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F5D0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A0C7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ADE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94CA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4085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3DF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3E38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B924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C029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2C40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ACCD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B2A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53AB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72DB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FBF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4FBF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2FDB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F35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5D77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BFD8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96F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82C6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9074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03D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013A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5CE2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DBF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A0F0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504B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70B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FAD7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204FB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2E1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127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9C9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F42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215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23D4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18FA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7EB3A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F70E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6010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28F5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41B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CDE7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7627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B0B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F4AA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AE39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404E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4F28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97ADD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540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8EF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C65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B1A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1DA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7DD0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29FB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53FA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B388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C576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9EC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C09C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3A7C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C7A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975B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3850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940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02FD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7937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8A2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52EC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A9EC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FDB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F031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9413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8FC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000C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6486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316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FE20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817E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644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67C4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2C7C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9FA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9C04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A4B5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F22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8710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13B0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E4F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D0B5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B7653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21B7D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93F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8066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837E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5A0F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333AD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4FAC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A40E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19C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5DC5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FD0E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B2E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EC9C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6033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D32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753D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8AE2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110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CE2A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81B7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5342F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450F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EB2A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016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0072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434C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3B7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E3BB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3593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C4F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984D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6FD5D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9ED3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3709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D747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0AAA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BBEF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EE39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96E6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BBEA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9038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4E9F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920F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4B0F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B758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DEFA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148B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E5FD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090C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8B220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D8B220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A163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30C5060">
    <w:pPr>
      <w:pStyle w:val="6"/>
      <w:jc w:val="both"/>
    </w:pPr>
  </w:p>
  <w:p w14:paraId="712CFA6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6D4E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EC67D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4B274A8"/>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9768</Words>
  <Characters>23614</Characters>
  <Lines>251</Lines>
  <Paragraphs>70</Paragraphs>
  <TotalTime>0</TotalTime>
  <ScaleCrop>false</ScaleCrop>
  <LinksUpToDate>false</LinksUpToDate>
  <CharactersWithSpaces>26609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2026-05-26T02:59:03Z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