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98DDA">
      <w:pPr>
        <w:pStyle w:val="2"/>
        <w:bidi w:val="0"/>
        <w:jc w:val="center"/>
        <w:rPr>
          <w:rFonts w:hint="default" w:ascii="Times New Roman" w:hAnsi="Times New Roman" w:cs="Times New Roman"/>
          <w:b/>
          <w:bCs w:val="0"/>
          <w:sz w:val="36"/>
          <w:szCs w:val="36"/>
        </w:rPr>
      </w:pPr>
      <w:r>
        <w:rPr>
          <w:rFonts w:hint="eastAsia"/>
          <w:b/>
          <w:bCs/>
          <w:sz w:val="36"/>
          <w:szCs w:val="36"/>
        </w:rPr>
        <w:t>Canine TNFRSF14/HVEM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ECEB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3A038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EE061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56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766F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2132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C8B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48EB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B164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71A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E06F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E4E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99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8C2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055A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128F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1287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0593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D344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56E5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A74EE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7158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476D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90C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6CE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D3DD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42F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9B7D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14（TNFRSF14），也称为HVEM，是一种由TNFRSF14基因编码的蛋白质。该基因编码的蛋白质是TNF受体超家族的成员。它被映射到1p36.32。HVEM在HSV发病机制中起着重要作用，因为它促进了两种血清型的几种野生型HSV菌株进入CHO细胞，并介导HSV进入活化的人类T细胞。HVEM和BTLA形成双向信号通路，可以调节细胞存活和相互作用细胞之间的抑制反应。HVEM作为粘膜免疫的重要协调器，整合来自固有淋巴细胞的信号以诱导最佳的上皮Stat3激活，这表明用激动剂靶向HVEM可以改善宿主防御</w:t>
      </w:r>
    </w:p>
    <w:p w14:paraId="1B674FCD">
      <w:pPr>
        <w:ind w:firstLine="441" w:firstLineChars="0"/>
        <w:rPr>
          <w:rFonts w:hint="default" w:ascii="Times New Roman" w:hAnsi="Times New Roman" w:cs="Times New Roman"/>
        </w:rPr>
      </w:pPr>
    </w:p>
    <w:p w14:paraId="16A01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6D08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98BE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1F95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00BF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C6A2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91AE8C">
      <w:pPr>
        <w:rPr>
          <w:rFonts w:hint="default" w:ascii="Times New Roman" w:hAnsi="Times New Roman" w:cs="Times New Roman"/>
        </w:rPr>
      </w:pPr>
      <w:r>
        <w:rPr>
          <w:rFonts w:hint="default" w:ascii="Times New Roman" w:hAnsi="Times New Roman" w:cs="Times New Roman"/>
        </w:rPr>
        <w:br w:type="page"/>
      </w:r>
    </w:p>
    <w:p w14:paraId="54F4D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D602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F474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CF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8AD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4C0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6F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C40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3D8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448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3BD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B7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723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2AB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681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897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44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8F2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A88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D30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095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A7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6A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758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AE2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98B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18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37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BE1D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C5F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CF6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9B3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E8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DC9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103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05B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CAD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89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827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E853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49F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0FA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222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53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238C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B46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7AE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4BF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F89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5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5E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DBB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68B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C8F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89B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0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9E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D3D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E7D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BAB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79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9E2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6BA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8CF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267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8A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EDA2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C14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C85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601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6100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93D4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2D12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2953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E0B2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9A58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6ED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CC3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4DD4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358B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E8C5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4275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E06C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1364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3C66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8F8E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5FE1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B62A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ABE2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0B57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85B2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6F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8B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C4D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E6C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4B4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98A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1E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E48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A67B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D1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CFA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8C3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B46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C1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FCA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4131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16F5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5E4C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39F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D33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20C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8EB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1EB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0A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34A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FB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EEB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FE5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86E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D50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0693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383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483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8868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FAF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822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AA80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000C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800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9B50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1B8B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3D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CCD0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6A8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415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6961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1705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8053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2A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257C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543F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A3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2BA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739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EA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D210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256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AA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40B0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685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ED3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551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136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A21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945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BD1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3D2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C62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083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6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70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C22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33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40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ADC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B6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32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93A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FF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1C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BFF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3B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6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429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7B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A4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46C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5D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74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A25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BEB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9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F9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EF1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95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E5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551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DC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8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135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26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29B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503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E0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F1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EDB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3D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43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E9B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7E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E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006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75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DB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A3E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3A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15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2D6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AC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FC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374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8D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A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1DC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2B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81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5AE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AD88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0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C6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F79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4A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C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202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D7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BB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79E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67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0F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9F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F0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D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780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F4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2B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6BA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6C63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6E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4B3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32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C8293B">
        <w:tblPrEx>
          <w:tblCellMar>
            <w:top w:w="0" w:type="dxa"/>
            <w:left w:w="0" w:type="dxa"/>
            <w:bottom w:w="0" w:type="dxa"/>
            <w:right w:w="0" w:type="dxa"/>
          </w:tblCellMar>
        </w:tblPrEx>
        <w:trPr>
          <w:trHeight w:val="454" w:hRule="atLeast"/>
        </w:trPr>
        <w:tc>
          <w:tcPr>
            <w:tcW w:w="3231" w:type="dxa"/>
            <w:vAlign w:val="center"/>
          </w:tcPr>
          <w:p w14:paraId="5F331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EA6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E0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A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86F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3A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9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46E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70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2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9BB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D1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1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271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A4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53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92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35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59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AC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1D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573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43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A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62F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4A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5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B1F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0A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4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B99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94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F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43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B6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A1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55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1B77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16C6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6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A4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F8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34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40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40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EC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71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C51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CB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AB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EF9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2E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C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0E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D4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7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7CC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84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42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70C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FCF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B7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6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043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E1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1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DE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D2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86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EF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2324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2A7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B5E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7F7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FBF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851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FDE5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51A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083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4CF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695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29B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D45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7C0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1D9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1E1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32D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901986">
      <w:pPr>
        <w:rPr>
          <w:rFonts w:hint="default" w:ascii="Times New Roman" w:hAnsi="Times New Roman" w:cs="Times New Roman"/>
          <w:sz w:val="22"/>
          <w:szCs w:val="22"/>
        </w:rPr>
      </w:pPr>
    </w:p>
    <w:p w14:paraId="3B93D0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951C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TNFRSF14/HVEM Elisa Kit</w:t>
      </w:r>
    </w:p>
    <w:p w14:paraId="6E476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D79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2633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00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AEA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198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F18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D85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59A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A77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E56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BBF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E0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E93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BF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559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C4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B6C9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7DA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A71D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884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1BB4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BFD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026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813E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BE5B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A5F5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A4D4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TNFRSF14/HVEM is Tumor necrosis factor receptor superfamily member 14(TNFRSF14), also known as HVEM, is a protein that in humans is encoded by the TNFRSF14 gene. The protein encoded by this gene is a member of the TNF-receptor superfamily. It is mapped to 1p36.32. HVEM plays an important role in HSV pathogenesis because it enhanced the entry of several wildtype HSV strains of both serotypes into CHO cells, and mediated HSV entry into activated human T cells. HVEM and BTLA which are form a bidirectional signaling pathway can regulate cell survival and inhibitory responses between interacting cells. HVEM as an important orchestrator of mucosal immunity integrates signals from innate lymphocytes to induce optimal epithelial Stat3 activation, which indicated that targeting HVEM with agonists could improve host defense</w:t>
      </w:r>
    </w:p>
    <w:p w14:paraId="76FE1B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AD6D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BE88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76E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9D5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D6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C95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1C0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36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2CCAC0">
      <w:pPr>
        <w:rPr>
          <w:rFonts w:hint="default" w:ascii="Times New Roman" w:hAnsi="Times New Roman" w:cs="Times New Roman"/>
          <w:b/>
          <w:bCs/>
          <w:sz w:val="28"/>
          <w:szCs w:val="28"/>
        </w:rPr>
      </w:pPr>
    </w:p>
    <w:p w14:paraId="476132DF">
      <w:pPr>
        <w:rPr>
          <w:rFonts w:hint="default" w:ascii="Times New Roman" w:hAnsi="Times New Roman" w:cs="Times New Roman"/>
          <w:b/>
          <w:bCs/>
          <w:sz w:val="28"/>
          <w:szCs w:val="28"/>
        </w:rPr>
      </w:pPr>
    </w:p>
    <w:p w14:paraId="175A02D3">
      <w:pPr>
        <w:rPr>
          <w:rFonts w:hint="default" w:ascii="Times New Roman" w:hAnsi="Times New Roman" w:cs="Times New Roman"/>
          <w:b/>
          <w:bCs/>
          <w:sz w:val="28"/>
          <w:szCs w:val="28"/>
        </w:rPr>
      </w:pPr>
    </w:p>
    <w:p w14:paraId="22626D8A">
      <w:pPr>
        <w:rPr>
          <w:rFonts w:hint="default" w:ascii="Times New Roman" w:hAnsi="Times New Roman" w:cs="Times New Roman"/>
          <w:b/>
          <w:bCs/>
          <w:sz w:val="28"/>
          <w:szCs w:val="28"/>
        </w:rPr>
      </w:pPr>
    </w:p>
    <w:p w14:paraId="6093F64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EB5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E120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11C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63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1C9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FE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1C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00C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EB1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6DE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D96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4B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59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AEF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9CD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F7A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DA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61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C39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F93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086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10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454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6DA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205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B0C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4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945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551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7EE3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2D3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B5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BAC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AAA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6C7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C6A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3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6701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96F5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AB3F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2CC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E2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21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C04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F81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5DA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C9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2A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ABB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024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3A7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2A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3E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45C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1B9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F75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EF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38C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EAB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3BD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02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CC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82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014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E0C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5AE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53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B56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11E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7DD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C9F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CFA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AFE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881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C4C8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4F5A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97BC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8939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4828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8A8C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0DAE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A0DA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C3F1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8AC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5C3D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24A6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6C5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B75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06A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14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0C1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E43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774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E87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31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6A5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8AD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B6C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CC2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2B3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4AE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F2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B28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39B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A28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81E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F0ED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E9F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6DDE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5E1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35A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8C6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A9C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5C3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FD5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C4F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AA0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D75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56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AF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753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736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7BE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DB0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929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E1C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B9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A8B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B13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285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2A0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39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4DCB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B7A8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7732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079C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4D83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CAE7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5B7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2D5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287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D9F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B3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6B2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4C4C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8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B2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8AC9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2F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4EEA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A87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EA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B99F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555C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B1F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6C0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6E6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23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D22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CAA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C3A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68B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817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C6FF9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7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598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587D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AE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E3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01CC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0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D5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F5F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2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6F4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3A58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4E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2C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1C4E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9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324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C1E9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1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C0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144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790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57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F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D1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3B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4E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F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DBB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5C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D25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37A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AD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C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565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9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56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1EA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F1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F73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BEE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4D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D1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379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BF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92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B6D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2B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D4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A4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E5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5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84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F8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31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FDD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FA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8D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847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2FE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B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93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21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76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E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C92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AD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46E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FA2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922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2B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153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81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70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30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45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19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AE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5A1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4A5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E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9A3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0A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E0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69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393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C6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70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B2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67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73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BBC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AA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E9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73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BE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2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7B7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FE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6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87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F2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E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576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3B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F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64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E2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4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DF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34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8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7E5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85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D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2BA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BC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1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36F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F9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24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080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C98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B20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D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B6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F1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5F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BBF6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04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65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AA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EE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A3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DA0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7A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A4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10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88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F1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81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B7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D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F80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105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EC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4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217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38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9F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4DF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C0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FB8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DD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602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9FF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0B4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ECE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5AB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7DD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523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C1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EF1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616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A27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DAC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BE2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C2A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35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84B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FEC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97BA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0DC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90DC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AEB6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2A040A">
    <w:pPr>
      <w:pStyle w:val="6"/>
      <w:jc w:val="both"/>
    </w:pPr>
  </w:p>
  <w:p w14:paraId="4126CD0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F39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A9B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B21BD7"/>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9227</Words>
  <Characters>20637</Characters>
  <Lines>251</Lines>
  <Paragraphs>70</Paragraphs>
  <TotalTime>0</TotalTime>
  <ScaleCrop>false</ScaleCrop>
  <LinksUpToDate>false</LinksUpToDate>
  <CharactersWithSpaces>23084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