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88B8BB1">
      <w:pPr>
        <w:pStyle w:val="2"/>
        <w:bidi w:val="0"/>
        <w:jc w:val="center"/>
        <w:rPr>
          <w:rFonts w:hint="default" w:ascii="Times New Roman" w:hAnsi="Times New Roman" w:cs="Times New Roman"/>
          <w:b/>
          <w:bCs w:val="0"/>
          <w:sz w:val="36"/>
          <w:szCs w:val="36"/>
        </w:rPr>
      </w:pPr>
      <w:r>
        <w:rPr>
          <w:rFonts w:hint="eastAsia"/>
          <w:b/>
          <w:bCs/>
          <w:sz w:val="36"/>
          <w:szCs w:val="36"/>
        </w:rPr>
        <w:t>Bovine TNFRSF4/OX40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F3DA5F9">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31.2–2000pg/ml</w:t>
      </w:r>
    </w:p>
    <w:p w14:paraId="7B5016D6">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6.25pg/ml</w:t>
      </w:r>
    </w:p>
    <w:p w14:paraId="156869DB">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69A656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B26E41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5E2D270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12B89F6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607BE3D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2D9344E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2546FFA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05458E2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28376B6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06D05C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2952D0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7B14759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56A18FA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4F7D809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039835D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6596EBB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1DD04DC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58E89F8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27F9794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1B92420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2F6663A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2B7D178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661B2FE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1043431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792E38E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OX40L是CD134的配体，在DC2s等细胞上表达，能够扩增Th2细胞分化。OX40L也被指定为CD252。通过种间回交分析，将小鼠Tnfsf4基因定位到1号染色体。利用荧光原位杂交，他们将人类Tnfsf4基因定位到1q25，该区域与包含Tnfsf4基因的小鼠1号染色体部分具有同源性。OX40L强烈抑制诱导性共刺激配体和未成熟树突状细胞两种生理刺激诱导的产生IL-10的Tr1细胞的生成。此外，OX40L强烈抑制IL-10的产生和分化后产生IL-10的Tr1细胞的抑制功能</w:t>
      </w:r>
    </w:p>
    <w:p w14:paraId="728578FF">
      <w:pPr>
        <w:ind w:firstLine="441" w:firstLineChars="0"/>
        <w:rPr>
          <w:rFonts w:hint="default" w:ascii="Times New Roman" w:hAnsi="Times New Roman" w:cs="Times New Roman"/>
        </w:rPr>
      </w:pPr>
    </w:p>
    <w:p w14:paraId="6654415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0225247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1C6675A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557C4FC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5541721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2F8AAAE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72890F15">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08A0931C">
      <w:pPr>
        <w:rPr>
          <w:rFonts w:hint="default" w:ascii="Times New Roman" w:hAnsi="Times New Roman" w:cs="Times New Roman"/>
        </w:rPr>
      </w:pPr>
      <w:r>
        <w:rPr>
          <w:rFonts w:hint="default" w:ascii="Times New Roman" w:hAnsi="Times New Roman" w:cs="Times New Roman"/>
        </w:rPr>
        <w:br w:type="page"/>
      </w:r>
    </w:p>
    <w:p w14:paraId="7BCF865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70BA912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0CD6CEF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4507AD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969" w:type="dxa"/>
            <w:vMerge w:val="restart"/>
            <w:vAlign w:val="center"/>
          </w:tcPr>
          <w:p w14:paraId="44A28FF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3A1ABC7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03A578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064FE98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0CB0674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5B9E339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4B9D766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15EDEE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281A3F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300C6DC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2572D40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7E8525E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2D2F36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D86F8C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02BD022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275616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C7AF92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5A6E00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474657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4C1A1E1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445E4E0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8735B7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B37063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E4D60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3A0423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6CCF515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5403F29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48981C6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FD8E5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ED373C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595DEC4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F9B9DC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4BBE31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4B0F8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EE208F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6752873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0B3F9C0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54A030D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7BD05C4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2ABB1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5BD5B1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7E3878C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5DCEBA1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E6E46F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001C17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BB40B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42402E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07B0BA1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0FDB9F0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618A4A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7DDA6C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84236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B0C38C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264E603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05EE6B6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779AE4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11DEA4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F1B7F3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6B74A60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652D22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C18FD1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1C77C7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2C9820A3">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2711DF1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1CC831C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054BF2C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73579A9D">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B8AF462">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465C34B7">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2B06207E">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3499D67A">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4B1C155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47B796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30F6E7D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4124320B">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317F996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B5FA1B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299E80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632947A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FADFF2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4EBC85C">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3B7DEF5D">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21790C14">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2D457C19">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FDA38B7">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0DAD8C1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4958275D">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1E4FED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451AA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4770FF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08C07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124CF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69B77A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36F22A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2532F9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5EBF0A3D">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2E8F3A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2D7A56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3CAB37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4B6BA8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2A870F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668A84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2586CBD8">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64E0A297">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274E205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21866F3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28E234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7C8B8D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1E862A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277FA8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448F34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52BA66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0FD5D7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59D2AC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338A46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D1A6A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1593BA5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56E8978E">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17928C8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436D4A8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32E04EC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144D25D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209D0AF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718E930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78CE1434">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269A72E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3952A92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32D5A29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AA0188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7F5F878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6A4240C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4848B39">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40BF643D">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5BACBEAC">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05BF0B04">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69A092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AF4DA55">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4A714557">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33EF12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3964A4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4653D8B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2E35E7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7AF7AC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661C727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BFD4C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0A8820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5BD99E3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AEC787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7C9D65F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7DD523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6C8B2DE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4BA6E06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14AA6BA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3A8520F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35A87D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65CD3A3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FED7C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F8529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B69B66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F00E1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0A129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3567D9E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165169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20305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1D20BB2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4E9050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69234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2C85FA1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662FC4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937C8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4F8CBB3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6D3733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CB88E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4FA4E21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6014BC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2FA54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0220331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28F3438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962D9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04B66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4C5956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B0359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88DE5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03B2424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4A651B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3057B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519B25B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774CF7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25638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332B476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7CB97F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2FC6F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0130351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3042E9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AE1A1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7DD0E5B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5AB99A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42D46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6412372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4818C8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A45E3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2AAF918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490FC2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FDA8D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3EF0909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341D36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28D62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114D6E7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21D261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C327A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31738D0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4ABF55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58959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01B3E6A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7BA0065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22AFA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7087F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65DE8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451EB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8B7D6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1F4BA8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333583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4D303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5FB1BB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3F8E77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ABF04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3E01E6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35189F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22450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33FBDA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3B4386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CBB40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5F2063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31C6BD4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591AF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0A294F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7646F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BFEEF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F306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768998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58885D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540D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210AA3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74F3A5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55E9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241133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46EE1B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C167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1FBF8E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310637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9A0A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7504CD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5C4946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666C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3959BA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3CC7C7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E671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4F22FB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6676D5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A756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6F1E5A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629A8B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09BD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52C9B6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6CBF33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F4EB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09E406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6A3C28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6F23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0036EB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7FE4FA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D8B4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7AAA1B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5369D8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F63F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143254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622D8AF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5104A1B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60A47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2620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F77E2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FD959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0411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32E305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0FEE5D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EA69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7617A6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33C566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BC9A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43CBDE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392F2D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0881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274D63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001A39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7295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78635C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306742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2C1E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5031F3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06C9D7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3450A9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FEFD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1460E8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7BBF45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19C4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41A403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24C58E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4BD0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522BA9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7438639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2349125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22ED643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38E341B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5FB74E2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266E389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33FFEEA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0123CD3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7C83B1D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75770EC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68A1359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45262FF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7346332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33D88EB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0753225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5D9F187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0DE61EC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052D0EC1">
      <w:pPr>
        <w:rPr>
          <w:rFonts w:hint="default" w:ascii="Times New Roman" w:hAnsi="Times New Roman" w:cs="Times New Roman"/>
          <w:sz w:val="22"/>
          <w:szCs w:val="22"/>
        </w:rPr>
      </w:pPr>
    </w:p>
    <w:p w14:paraId="7A3382A9">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5588DB0F">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Bovine TNFRSF4/OX40 Elisa Kit</w:t>
      </w:r>
    </w:p>
    <w:p w14:paraId="1C69FB6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31.2–2000pg/ml</w:t>
      </w:r>
    </w:p>
    <w:p w14:paraId="11CF11E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6.25pg/ml</w:t>
      </w:r>
    </w:p>
    <w:p w14:paraId="26ADC44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5D066C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299E3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65B443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42DE8D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6E2275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1EE6B9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5B1ED2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6B6EE1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07DDBE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33AAA0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C8B1E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3896694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7E8494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5F564C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01CA94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2B49BC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1ABA9C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7" w:type="dxa"/>
            <w:vAlign w:val="center"/>
          </w:tcPr>
          <w:p w14:paraId="562E79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64D6B42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76F038C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270830B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635283C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44CA8E4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0F69E39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2DF66DC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 TNFRSF4/OX40 is OX40L is the ligand for CD134 and is expressed on such cells as DC2s enabling amplification of Th2 cell differentiation. OX40L has also been designated CD252. By analysis of an interspecific backcross, the mouse Tnfsf4 gene is mapped to chromosome 1. Using fluorescence in situ hybridization, they localized the human TNFSF4 gene to 1q25, a region sharing homology of synteny with the portion of mouse chromosome 1 containing the Tnfsf4 gene. OX40L strongly inhibited the generation of IL-10-producing Tr1 cells induced by two physiologic stimuli, the inducible costimulatory ligand and immature dendritic cells. In addition, OX40L strongly inhibited IL-10 production and suppressive function of differentiated IL-10-producing Tr1 cells. Tnfsf4 underlies Ath1 in mice and that polymorphisms in its human homolog TNFSF4 increase the risk of myocardial infarction in humans</w:t>
      </w:r>
    </w:p>
    <w:p w14:paraId="5746ED00">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36E516E7">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038B156E">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5959EC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47E822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CD0A3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52E7D0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6E22AF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705247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5520FD57">
      <w:pPr>
        <w:rPr>
          <w:rFonts w:hint="default" w:ascii="Times New Roman" w:hAnsi="Times New Roman" w:cs="Times New Roman"/>
          <w:b/>
          <w:bCs/>
          <w:sz w:val="28"/>
          <w:szCs w:val="28"/>
        </w:rPr>
      </w:pPr>
    </w:p>
    <w:p w14:paraId="31A44194">
      <w:pPr>
        <w:rPr>
          <w:rFonts w:hint="default" w:ascii="Times New Roman" w:hAnsi="Times New Roman" w:cs="Times New Roman"/>
          <w:b/>
          <w:bCs/>
          <w:sz w:val="28"/>
          <w:szCs w:val="28"/>
        </w:rPr>
      </w:pPr>
    </w:p>
    <w:p w14:paraId="70EA3F2C">
      <w:pPr>
        <w:rPr>
          <w:rFonts w:hint="default" w:ascii="Times New Roman" w:hAnsi="Times New Roman" w:cs="Times New Roman"/>
          <w:b/>
          <w:bCs/>
          <w:sz w:val="28"/>
          <w:szCs w:val="28"/>
        </w:rPr>
      </w:pPr>
    </w:p>
    <w:p w14:paraId="596B42C8">
      <w:pPr>
        <w:rPr>
          <w:rFonts w:hint="default" w:ascii="Times New Roman" w:hAnsi="Times New Roman" w:cs="Times New Roman"/>
          <w:b/>
          <w:bCs/>
          <w:sz w:val="28"/>
          <w:szCs w:val="28"/>
        </w:rPr>
      </w:pPr>
    </w:p>
    <w:p w14:paraId="5771CBF7">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13C0B2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46655332">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CDE58E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3347C3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11016C0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64752F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2E6986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2BE652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4902A5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4E102A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67A1AB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2447FA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C12D3D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22D959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2F5CF2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4C0F36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353482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5C93B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2EA3B7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3DAC12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6E475FD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1ABE78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DE3FB1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41258B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455D1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1EF57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77A6B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F2BA6A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4C5B4FC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768A38D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7167E0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BC247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26D814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419CA2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39187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1C3941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EB3DD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B98F9F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06AB245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7B027AA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171A28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08419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24E27C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080EA0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607B3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79B621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1907F2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D2DEF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69BB3B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C5083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C1913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E232F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0D358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741041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19B874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2A6029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3E55EF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99B20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5AF5E5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6F604E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7AD04E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43C79B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C8F03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397AB7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3342CF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35109C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516862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05B814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3F2033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33E956C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15DD283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62AA181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429B38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7D79C7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6A633D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68CFD0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247E042F">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0846711F">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0E2C033A">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6221F01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2602AE79">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7FAD5D59">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2E0AFB3F">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6CA7D4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1A4B7EB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3BC64E2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6DEF6C4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12737FF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633649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746E5B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00E327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3C549E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F24B2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01AE6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55604B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22D90F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592DC8D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31FB740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3B95C9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42DD62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0ED614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3E5CE3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3D63B4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7142FE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794070E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756413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21F0240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7F7A02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035B9CD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1E5E29E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764DDA8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46E8C5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5A2320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7E8E3B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07AC15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5F2F5A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2DE278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617CF4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1F7D8B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1470BD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754EFD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729EC1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DEABE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38A93F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DFFE9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7108DD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5BBAB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65BEEE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16618F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22279F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7F56D7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65B0F4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131BE1D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289A85B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1C01993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6E1B8E5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6038E6A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57BF0736">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6845118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332FA30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41B2D1D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1BA15C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72CEF9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A53A7D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7828BD2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4056B9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5EFE15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4869AC7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43B5EB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221EED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628C5BF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9931D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B1552B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240206D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47FB9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36C184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575CC8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65611D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099F36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5E9C57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0B2A22C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2CAF352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7F53B5A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3971D0A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B258B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2B3208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790C3A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5AF97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37B18A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08ACF5C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A2338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5B05C4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74BDF49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BFFEA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5BA7E2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0FD02CB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C2D2C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4188EC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7D2BAC0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49702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4871D6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7660782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00CD1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603212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1AC236A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97CD84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3A49AA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4DBAC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786955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6390C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3E80A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DB439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40CA8E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5D654B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64393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359E4C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79912E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5B93A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57F599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3420B0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5313B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1AD112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02E489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0586A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4079C8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4C645A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760EF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6C4DEC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565D5C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65DE0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02A483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76DB37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BEBC7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19DFE6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5D68CF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B66AD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13618A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22E99F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E53D3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54FB9E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149647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6900A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05F199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191F51E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B8A90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6BC1C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F4AD0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4BFCE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31C08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1EBFFE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0344ED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2AAB07D">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2AF380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7C7B93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5019EF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DCF77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1930A3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60369B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14713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4F5E34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2E3DC6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8B310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036DFA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1F02453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5390B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FE71E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08D43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30097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28DC8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57BD3D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04BD4A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7BE72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45D894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1159FF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ABF2C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0D068F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34FA64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9C68A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5740BB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4BB7D3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6FF66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17577F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04A6DD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6DF2F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1A2D50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14AC10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4EBA5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74D6D7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171CC0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0D6D1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6D33DE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7DA438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B02BE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7F97DA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2C6455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8F9B7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01E084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0BFAE7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0D1FC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19B794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6E14B9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CF2CA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1F4891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32DE90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245CE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136549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6C38009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169C0A4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E2F1A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3F7E50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56A229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210BA1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C4A40DC">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08D7E7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4FABD1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C7C33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4EB9EE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61DC9A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EC5E5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3AEF0B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096AD6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78D16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1A5BB8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19718C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8C975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7B87DA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6795CD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9109E30">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1ADF30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29D4A3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8BFA7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22BB7B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26469B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2069A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14C550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3A9354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B4175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021236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047415C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695CFC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4BD33A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72D65D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6388B0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075930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4E6E85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26A79F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70620A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0B1734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09A6D7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0A3AA7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36C03F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610AA6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31B991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36F546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3CC0DA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The kit is for research purposes only and if used for clinical diagnostics or any other purpose, we will not be respon</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3C1398">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173FEB8">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5173FEB8">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F9BA4C">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272DDBBC">
    <w:pPr>
      <w:pStyle w:val="6"/>
      <w:jc w:val="both"/>
    </w:pPr>
  </w:p>
  <w:p w14:paraId="5F43869D">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CA6828">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375D16">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1F8521D0"/>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28</Pages>
  <Words>9392</Words>
  <Characters>21660</Characters>
  <Lines>251</Lines>
  <Paragraphs>70</Paragraphs>
  <TotalTime>0</TotalTime>
  <ScaleCrop>false</ScaleCrop>
  <LinksUpToDate>false</LinksUpToDate>
  <CharactersWithSpaces>24309</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2026-05-26T03:15:47Z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