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F3EEC2">
      <w:pPr>
        <w:pStyle w:val="2"/>
        <w:bidi w:val="0"/>
        <w:jc w:val="center"/>
        <w:rPr>
          <w:rFonts w:hint="default" w:ascii="Times New Roman" w:hAnsi="Times New Roman" w:cs="Times New Roman"/>
          <w:b/>
          <w:bCs w:val="0"/>
          <w:sz w:val="36"/>
          <w:szCs w:val="36"/>
        </w:rPr>
      </w:pPr>
      <w:r>
        <w:rPr>
          <w:rFonts w:hint="eastAsia"/>
          <w:b/>
          <w:bCs/>
          <w:sz w:val="36"/>
          <w:szCs w:val="36"/>
        </w:rPr>
        <w:t>Bovine TNFRSF9/4-1BB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98B796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1912F56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1F4B27A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CF55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BBD6E5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435398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EF2F3D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3BF4F1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12FD90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CBD5BE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721130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006E2F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9D6C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D5B17A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402B520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2596C3B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58C831A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2E98B49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38E1A25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35E7590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2DCAC4C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AF03A9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D5B906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D1AEEE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251FD4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1DE62A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E9CC65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1548F4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CD137是肿瘤坏死因子（TNF）受体家族的成员。其替代名称为肿瘤坏死因子受体超家族成员9（TNFRSF9）、4-1BB和淋巴细胞激活诱导（ILA）。CD137基因定位于染色体1p36。该受体家族的成员及其结构相关配体是多种生理过程的重要调节者，在免疫应答的调节中发挥着特别重要的作用。CD137可由活化的T细胞表达，但在CD8上的表达程度大于在CD4 T细胞上的表达。CD137最具特征的活性是其对活化T细胞的共刺激活性。CD137交联可增强T细胞增殖、IL-2分泌、存活和细胞溶解活性</w:t>
      </w:r>
    </w:p>
    <w:p w14:paraId="7577E353">
      <w:pPr>
        <w:ind w:firstLine="441" w:firstLineChars="0"/>
        <w:rPr>
          <w:rFonts w:hint="default" w:ascii="Times New Roman" w:hAnsi="Times New Roman" w:cs="Times New Roman"/>
        </w:rPr>
      </w:pPr>
    </w:p>
    <w:p w14:paraId="1544CC6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E9926B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FE6F58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1252FD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CB67F1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44E867F">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2ABE5DB">
      <w:pPr>
        <w:rPr>
          <w:rFonts w:hint="default" w:ascii="Times New Roman" w:hAnsi="Times New Roman" w:cs="Times New Roman"/>
        </w:rPr>
      </w:pPr>
      <w:r>
        <w:rPr>
          <w:rFonts w:hint="default" w:ascii="Times New Roman" w:hAnsi="Times New Roman" w:cs="Times New Roman"/>
        </w:rPr>
        <w:br w:type="page"/>
      </w:r>
    </w:p>
    <w:p w14:paraId="61F6050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7911E1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EB2719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F2CE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0D793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1EE80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F244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D8968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97DAB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E48E8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E71C6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44E6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48243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B36CA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BDAE8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D899D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68DB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A1317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D9458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4FCCC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C617C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165D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FEEB3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69ED4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0CC6C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C6BF6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7C02E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4EC6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00C584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B4B98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40105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CAC54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26F7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FE1425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FA7EE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9DB49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C7674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1752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8E80A3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600496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D0B0B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2B71F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5320D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763B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701E36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5D0F00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0863B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2F0CF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277CB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A820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6D17C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B0CDA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5E7EB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F0110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46E2F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1AD1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5D365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FF0D1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33BC5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4E83D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3DDE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F3A02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037AA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F8EF0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B3988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7303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B82413F">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85F02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9D993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61F55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586E2C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59E79E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5B906C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F4B85A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C6F109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B1176C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27BEBA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01812A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9DEE77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153662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33C36D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EDC78E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FF7891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55C74D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B1EC887">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2CCE64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E47BD9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FFF546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E981F9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690B05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6B609E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1EE05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62780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C98BC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BF97E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13758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4E77B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099B1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0250A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6D54A8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96396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4C864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748DA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54C3E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8558C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A6717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C4C434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F404C8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63A62A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1944A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307E5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8808C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B940C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898FE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9092F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0F545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EB0C3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54810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3EEED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148CF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D91A85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C163504">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5E7CDF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E0D1A4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2303EE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AE36FE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CC9AAE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4B1EF0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23FF68E">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7F5145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AF43E8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CC51CA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C0E244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4F1439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F5156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784D87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619CB3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74E782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3D2508D">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DDB1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67A42C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FA7246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8B56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F11416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3DF64C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6B4F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B86D7D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CA3C2C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D021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ED55E2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0E25E2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E8778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15482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01316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F5CA8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2B256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826EF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09742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D3705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1C233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B1F9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576C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0A525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4D1B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2E22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8DD65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567E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B54D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91B44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AF71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4CDF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BA883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3102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A6CB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3327A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75AF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DA36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24321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D3CA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31A4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FA54A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3650B0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E182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0538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803F8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85C4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6B67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91FBE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0AC3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B799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35E14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7CDF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A85C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15BBF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50F9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612D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3A1AC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CDCB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4497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B2E78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78B3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61EB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55B27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3162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DBAB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7C7C0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E8C5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F6AC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9815B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4B1D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73EF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BCAD6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A269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9CD2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01261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67A6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DA36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426DC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B762FD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63DA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1E49B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72358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31DD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A1B94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01F29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B7F0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FD5E8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B26C0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1E2B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8DFC9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A5D9B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0555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93108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516C4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F2D0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AE077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F3C7D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EEDDD2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FBFA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11BA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CEB1A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9661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66A6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F915D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4FE9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9B2B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C0092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BECF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CBA8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0C4F8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4E45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5C8F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7C1D8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CCC3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608F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06298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074D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2CEE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C6C7F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FB02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30E0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968FB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8610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39F2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E24C2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276B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23AB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58709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D4F9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1CC8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CC836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F657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36FD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B32D3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F20E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C840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AFF14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5F1F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CC5D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86D9C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ADD1C4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6177F7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1179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4F77F6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433B1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D15B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CB15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3E71F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5C2C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C95C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16B6F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984C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F102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16A76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4589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54BD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9C27B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2A91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BCE2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0C483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F61E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A8D4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49DBB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48E7A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4F4B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E6E2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BFE24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254E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9C9A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704C9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9C3E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4ACE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BA6A3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DD1E6E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5910BA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4736D4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D68DE1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A66B70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FCE434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4DA857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B0C19E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6CF86E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FBFC14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BD9B44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6D2FA6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AD0991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D449EF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D7261A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C69F56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46C4DE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799418B">
      <w:pPr>
        <w:rPr>
          <w:rFonts w:hint="default" w:ascii="Times New Roman" w:hAnsi="Times New Roman" w:cs="Times New Roman"/>
          <w:sz w:val="22"/>
          <w:szCs w:val="22"/>
        </w:rPr>
      </w:pPr>
    </w:p>
    <w:p w14:paraId="2E9B53BF">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42FB24C">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TNFRSF9/4-1BB Elisa Kit</w:t>
      </w:r>
    </w:p>
    <w:p w14:paraId="0477B8D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71B49B3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0B23546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12F4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E4CBC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0B4B1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D8458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847BC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6BDC6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1D1F7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B7054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B5C56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3970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86108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6586BC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59E705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03398F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7DA461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7E2F15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6FB8BC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7B5551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785B00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AEAF97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CC7C3F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49AABB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E99DDA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646153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A20BE6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TNFRSF9/4-1BB is CD137 is a member of the tumor necrosis factor(TNF) receptor family. Its alternative names are tumor necrosis factor receptor superfamily member 9(TNFRSF9), 4-1BB and induced by lymphocyte activation(ILA). CD137 gene was localized to chromosome 1p36.Members of this receptor family and their structurally related ligands are important regulators of a wide variety of physiological processes and play an especially important role in the regulation of immune responses. CD137 can be expressed by activated T cells, but to a larger extent on CD8 than on CD4 T cells. The best characterized activity of CD137 is its costimulatory activity for activated T cells. Crosslinking of CD137 enhances T cell proliferation, IL-2 secretion survival and cytolytic activity. Further, it can enhance immune activity to eliminate tumors in mice</w:t>
      </w:r>
    </w:p>
    <w:p w14:paraId="0D293AA5">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15A157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667B2C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3497D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4990C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A26E2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D5DFE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65498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0A141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121A086">
      <w:pPr>
        <w:rPr>
          <w:rFonts w:hint="default" w:ascii="Times New Roman" w:hAnsi="Times New Roman" w:cs="Times New Roman"/>
          <w:b/>
          <w:bCs/>
          <w:sz w:val="28"/>
          <w:szCs w:val="28"/>
        </w:rPr>
      </w:pPr>
    </w:p>
    <w:p w14:paraId="6B8017E5">
      <w:pPr>
        <w:rPr>
          <w:rFonts w:hint="default" w:ascii="Times New Roman" w:hAnsi="Times New Roman" w:cs="Times New Roman"/>
          <w:b/>
          <w:bCs/>
          <w:sz w:val="28"/>
          <w:szCs w:val="28"/>
        </w:rPr>
      </w:pPr>
    </w:p>
    <w:p w14:paraId="7D3F7F90">
      <w:pPr>
        <w:rPr>
          <w:rFonts w:hint="default" w:ascii="Times New Roman" w:hAnsi="Times New Roman" w:cs="Times New Roman"/>
          <w:b/>
          <w:bCs/>
          <w:sz w:val="28"/>
          <w:szCs w:val="28"/>
        </w:rPr>
      </w:pPr>
    </w:p>
    <w:p w14:paraId="4A72E74E">
      <w:pPr>
        <w:rPr>
          <w:rFonts w:hint="default" w:ascii="Times New Roman" w:hAnsi="Times New Roman" w:cs="Times New Roman"/>
          <w:b/>
          <w:bCs/>
          <w:sz w:val="28"/>
          <w:szCs w:val="28"/>
        </w:rPr>
      </w:pPr>
    </w:p>
    <w:p w14:paraId="573C87A5">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C2F6B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CFB4DD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14DCE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BD36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D3F3D2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52494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D4DE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DF28B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E946E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B7497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4A2D0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E991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292B4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41122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AC81C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0EC35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7B51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5E900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9C4FA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63C8E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1722D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D4D3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D0D780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BA319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02519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3448C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EDB5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18D429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1753DA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5A0DAE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FC67B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8136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6C497C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10D31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6C45F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FBA30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EDD7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15A9BE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CA22DB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907BDB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3D7E9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7369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D910F1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9174B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1B37C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C717F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8F57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7ACF9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F8F55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17BCB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C53A6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2585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91987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32D31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01118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4E13C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4C34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07488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DEC6A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7F04A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918E3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AF9A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1E91C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6F65D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9133B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320EF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217A7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77DE8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17F4F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FD31A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CEC902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F9C4B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E01BA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27A276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D84052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C72D54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5DCAB5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C9A6A6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6A5DF0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74045A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AE6791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F17877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CF76CE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6C116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9FBDF0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FA3848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A4807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A2CB1D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E3171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BAFFF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D3470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82DA6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AF0FF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83461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36E78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11DA8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2190F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C3B20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71009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4D162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C33DF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F83B1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C299B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A74D9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35AFE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5C1B0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A9AE3E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B6683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DF2621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441F07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D0EE8B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16540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496C5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49EF7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6B7BC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75684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CC39A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4E74D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C603B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3E3FF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74503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E9B70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0C6BB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38806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9A103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12687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72A23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41283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CAB7D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6AE66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D65B9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BF8EE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0BC3C8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1E7BDA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FE1D66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784981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54F41A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C403188">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1A3923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DC7817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4257FC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AF2BF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0928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89204F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D09F34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DAE1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9A9566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B7C3B7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7F9E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783C26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7094EC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51FC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BF7598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19D9B6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7BA8D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EA3C0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EB9E3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F2B45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B92EE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9198E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E8E04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35A79C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6AEE2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7CE838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625F8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2119E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FBEA2A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BD349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20DC2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DA9A2E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F891B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D3F76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872835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EBA40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C0215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796047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6ACE6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68204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4C7B9C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8D57B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AD2CE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1C8B3C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9A65A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6C204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C917FA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1200C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BF27B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0F9D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9E90E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48A33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1B02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1AA37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57CDC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17C7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86F95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39130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1DA0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CBD81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FFAA4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961F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3243F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847F0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DDF8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6F2A5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690D2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CCCB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C51DC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25CB2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8280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00D5B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4D232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8914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C9240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08171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8322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34AD4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A61CE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3BCA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78DE4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3CF40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7734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E150E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BFC9F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C2321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1427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F2E75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5A23C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8492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83B64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2C2C2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E868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869702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8A577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D9580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A8EE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A15A6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72C50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6AD6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DC230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8AA3D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DF65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5F537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5DC6A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FD60D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BADC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8" w:hRule="atLeast"/>
        </w:trPr>
        <w:tc>
          <w:tcPr>
            <w:tcW w:w="3231" w:type="dxa"/>
            <w:vAlign w:val="center"/>
          </w:tcPr>
          <w:p w14:paraId="6A70B4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47125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29BD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72B60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051F7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B44B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A8170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FAC2F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0E6D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13456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67949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2C5E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C18DF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A0C81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6A4D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EE754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A6F94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04DF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0EECC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43143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1221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BC2AA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4CF1F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5B86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46D21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C4197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41EC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C68AD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EDDE2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87AA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60DE0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AB86A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8161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F1D79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DE2C3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10D6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D1E7E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4E347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0EAD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B2B79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CA352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C1157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154BD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F264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F2C54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E734A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ED96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9707D9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9A4EB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AACF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3CCDA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317F5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C65A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1FC4A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4249B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3275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4B419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C7127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C0E0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002CD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E062D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ACCC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420697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A20C1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906E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0B224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66DAC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3851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6D715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C12E8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2A51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94FB2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85A42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3C613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03EF1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BBC29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78F19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1A9C8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1C005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6D8C0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4B4C6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B3F54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3D328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2C383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80692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1CBFE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5D76B2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8D283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B33FC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05846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57927A">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81463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D81463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4429E9">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FB1EA0E">
    <w:pPr>
      <w:pStyle w:val="6"/>
      <w:jc w:val="both"/>
    </w:pPr>
  </w:p>
  <w:p w14:paraId="6B825554">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7D4196">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3B3997">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CFA04FF"/>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28</Pages>
  <Words>10219</Words>
  <Characters>26072</Characters>
  <Lines>251</Lines>
  <Paragraphs>70</Paragraphs>
  <TotalTime>0</TotalTime>
  <ScaleCrop>false</ScaleCrop>
  <LinksUpToDate>false</LinksUpToDate>
  <CharactersWithSpaces>29456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2026-05-26T03:15:55Z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