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CCL3/MIP-1α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3.1pg/ml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巨噬细胞炎性蛋白(Macrophage Inflammatory Protein-1,MIP-1α)，又称CCL3 (Chemokine C-C motif Ligand 3)，属于CC趋化因子亚族。人MIP-1α的cDNA编码产生92个氨基酸的前体蛋白，其中具有22个氨基酸的信号肽，经蛋白酶水解后得到分泌型的成熟MIP-1α。活化的T细胞、B细胞、单核细胞、肥大细胞、中性粒细胞、星形胶质细胞、内皮细胞、成纤维细胞和平滑肌细胞均能产生MIP-1α。</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CCL3/MIP-1α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3.1pg/ml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Macrophage inflammatory protein-1 (MIP-1) α)， Also known as CCL3 (chemokine C-C motif ligand 3), it belongs to CC chemokine subfamily. Human MIP-1 α The cDNA encodes a precursor protein of 92 amino acids, including a signal peptide of 22 amino acids, which is hydrolyzed by protease to obtain secretory mature MIP-1 α。 Activated T cells, B cells, monocytes, mast cells, neutrophils, astrocytes, endothelial cells, fibroblasts and smooth muscle cells can produce MIP-1 α。</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